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68B" w:rsidRPr="008109A8" w:rsidRDefault="00913B33" w:rsidP="00913B33">
      <w:pPr>
        <w:jc w:val="center"/>
        <w:rPr>
          <w:rFonts w:ascii="Helvetica" w:hAnsi="Helvetica"/>
          <w:color w:val="000000" w:themeColor="text1"/>
        </w:rPr>
      </w:pPr>
      <w:r w:rsidRPr="00097DC8">
        <w:rPr>
          <w:rFonts w:ascii="Arial" w:hAnsi="Arial" w:cs="Arial"/>
          <w:caps/>
          <w:noProof/>
          <w:color w:val="010102"/>
          <w:spacing w:val="14"/>
          <w:sz w:val="36"/>
          <w:szCs w:val="36"/>
          <w:lang w:eastAsia="ja-JP"/>
        </w:rPr>
        <w:drawing>
          <wp:inline distT="0" distB="0" distL="0" distR="0" wp14:anchorId="3457C8B8" wp14:editId="26BC1CC7">
            <wp:extent cx="2003729" cy="267256"/>
            <wp:effectExtent l="0" t="0" r="0" b="0"/>
            <wp:docPr id="1" name="Picture 1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B33" w:rsidRDefault="00913B33" w:rsidP="008109A8">
      <w:pPr>
        <w:jc w:val="center"/>
        <w:rPr>
          <w:rFonts w:ascii="Helvetica" w:hAnsi="Helvetica"/>
          <w:b/>
          <w:bCs/>
          <w:i/>
          <w:iCs/>
          <w:color w:val="000000" w:themeColor="text1"/>
          <w:lang w:val="it-IT"/>
        </w:rPr>
      </w:pPr>
    </w:p>
    <w:p w:rsidR="00913B33" w:rsidRPr="0004156B" w:rsidRDefault="00913B33" w:rsidP="00913B33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it-IT"/>
        </w:rPr>
      </w:pPr>
    </w:p>
    <w:p w:rsidR="00C4524E" w:rsidRDefault="00C4524E" w:rsidP="00C4524E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Cs w:val="20"/>
        </w:rPr>
        <w:t>GENEVA WATCH DAYS 2020</w:t>
      </w:r>
    </w:p>
    <w:p w:rsidR="00C4524E" w:rsidRDefault="00C4524E" w:rsidP="0004156B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</w:p>
    <w:p w:rsidR="00C4524E" w:rsidRDefault="00C4524E" w:rsidP="0004156B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</w:p>
    <w:p w:rsidR="008109A8" w:rsidRPr="00124C11" w:rsidRDefault="00913B33" w:rsidP="0004156B">
      <w:pPr>
        <w:jc w:val="center"/>
        <w:rPr>
          <w:rFonts w:ascii="Arial" w:hAnsi="Arial" w:cs="Arial"/>
          <w:b/>
          <w:bCs/>
          <w:i/>
          <w:iCs/>
          <w:color w:val="000000" w:themeColor="text1"/>
          <w:szCs w:val="20"/>
        </w:rPr>
      </w:pPr>
      <w:r w:rsidRPr="00124C11">
        <w:rPr>
          <w:rFonts w:ascii="Arial" w:hAnsi="Arial" w:cs="Arial"/>
          <w:b/>
          <w:bCs/>
          <w:i/>
          <w:iCs/>
          <w:color w:val="000000" w:themeColor="text1"/>
          <w:szCs w:val="20"/>
        </w:rPr>
        <w:t>SERPENTI SEDUTTORI TOURBILLON</w:t>
      </w:r>
    </w:p>
    <w:p w:rsidR="003D06AB" w:rsidRPr="00A30E2D" w:rsidRDefault="007D0923" w:rsidP="00913B33">
      <w:pPr>
        <w:jc w:val="center"/>
        <w:rPr>
          <w:rFonts w:ascii="Arial" w:hAnsi="Arial" w:cs="Arial"/>
          <w:b/>
          <w:bCs/>
          <w:iCs/>
          <w:color w:val="000000" w:themeColor="text1"/>
          <w:sz w:val="22"/>
          <w:szCs w:val="20"/>
        </w:rPr>
      </w:pPr>
      <w:r w:rsidRPr="00A30E2D">
        <w:rPr>
          <w:rFonts w:ascii="Arial" w:hAnsi="Arial" w:cs="Arial"/>
          <w:b/>
          <w:bCs/>
          <w:iCs/>
          <w:color w:val="000000" w:themeColor="text1"/>
          <w:sz w:val="22"/>
          <w:szCs w:val="20"/>
        </w:rPr>
        <w:t>The Smallest Wo</w:t>
      </w:r>
      <w:r w:rsidR="003D06AB" w:rsidRPr="00A30E2D">
        <w:rPr>
          <w:rFonts w:ascii="Arial" w:hAnsi="Arial" w:cs="Arial"/>
          <w:b/>
          <w:bCs/>
          <w:iCs/>
          <w:color w:val="000000" w:themeColor="text1"/>
          <w:sz w:val="22"/>
          <w:szCs w:val="20"/>
        </w:rPr>
        <w:t xml:space="preserve">men’s Tourbillon on the market, </w:t>
      </w:r>
    </w:p>
    <w:p w:rsidR="008109A8" w:rsidRPr="00A30E2D" w:rsidRDefault="007D0923" w:rsidP="00913B33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1"/>
          <w:szCs w:val="20"/>
        </w:rPr>
      </w:pPr>
      <w:r w:rsidRPr="00A30E2D">
        <w:rPr>
          <w:rFonts w:ascii="Arial" w:hAnsi="Arial" w:cs="Arial"/>
          <w:b/>
          <w:bCs/>
          <w:iCs/>
          <w:color w:val="000000" w:themeColor="text1"/>
          <w:sz w:val="22"/>
          <w:szCs w:val="20"/>
        </w:rPr>
        <w:t xml:space="preserve">it could only come from the </w:t>
      </w:r>
      <w:r w:rsidRPr="00A30E2D">
        <w:rPr>
          <w:rFonts w:ascii="Arial" w:hAnsi="Arial" w:cs="Arial"/>
          <w:b/>
          <w:bCs/>
          <w:i/>
          <w:iCs/>
          <w:color w:val="000000" w:themeColor="text1"/>
          <w:sz w:val="22"/>
          <w:szCs w:val="20"/>
        </w:rPr>
        <w:t>Roman Jeweler of Time</w:t>
      </w:r>
    </w:p>
    <w:p w:rsidR="00913B33" w:rsidRPr="007D0923" w:rsidRDefault="00913B33" w:rsidP="00913B33">
      <w:pPr>
        <w:jc w:val="both"/>
        <w:rPr>
          <w:rFonts w:ascii="Arial" w:hAnsi="Arial" w:cs="Arial"/>
          <w:b/>
          <w:bCs/>
          <w:i/>
          <w:iCs/>
          <w:color w:val="000000" w:themeColor="text1"/>
          <w:sz w:val="18"/>
          <w:szCs w:val="20"/>
        </w:rPr>
      </w:pPr>
    </w:p>
    <w:p w:rsidR="00913B33" w:rsidRPr="00913B33" w:rsidRDefault="00913B33" w:rsidP="00913B33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F3CAA" w:rsidRPr="00A14E1C" w:rsidRDefault="00C4524E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0149">
        <w:rPr>
          <w:rFonts w:ascii="Arial" w:hAnsi="Arial" w:cs="Arial"/>
          <w:sz w:val="20"/>
          <w:szCs w:val="20"/>
        </w:rPr>
        <w:t>I</w:t>
      </w:r>
      <w:r w:rsidR="00670803" w:rsidRPr="00B90149">
        <w:rPr>
          <w:rFonts w:ascii="Arial" w:hAnsi="Arial" w:cs="Arial"/>
          <w:sz w:val="20"/>
          <w:szCs w:val="20"/>
        </w:rPr>
        <w:t>ntroduce</w:t>
      </w:r>
      <w:r w:rsidRPr="00B90149">
        <w:rPr>
          <w:rFonts w:ascii="Arial" w:hAnsi="Arial" w:cs="Arial"/>
          <w:sz w:val="20"/>
          <w:szCs w:val="20"/>
        </w:rPr>
        <w:t>d a</w:t>
      </w:r>
      <w:r w:rsidR="00670803" w:rsidRPr="00B90149">
        <w:rPr>
          <w:rFonts w:ascii="Arial" w:hAnsi="Arial" w:cs="Arial"/>
          <w:sz w:val="20"/>
          <w:szCs w:val="20"/>
        </w:rPr>
        <w:t>t th</w:t>
      </w:r>
      <w:r w:rsidR="000F3CAA" w:rsidRPr="00B90149">
        <w:rPr>
          <w:rFonts w:ascii="Arial" w:hAnsi="Arial" w:cs="Arial"/>
          <w:sz w:val="20"/>
          <w:szCs w:val="20"/>
        </w:rPr>
        <w:t xml:space="preserve">e LVMH </w:t>
      </w:r>
      <w:r w:rsidR="00AB0FF9" w:rsidRPr="00B90149">
        <w:rPr>
          <w:rFonts w:ascii="Arial" w:hAnsi="Arial" w:cs="Arial"/>
          <w:sz w:val="20"/>
          <w:szCs w:val="20"/>
        </w:rPr>
        <w:t>Watch</w:t>
      </w:r>
      <w:r w:rsidR="00C46407" w:rsidRPr="00B90149">
        <w:rPr>
          <w:rFonts w:ascii="Arial" w:hAnsi="Arial" w:cs="Arial"/>
          <w:sz w:val="20"/>
          <w:szCs w:val="20"/>
        </w:rPr>
        <w:t xml:space="preserve"> Week Dubai 2020</w:t>
      </w:r>
      <w:r w:rsidRPr="00B90149">
        <w:rPr>
          <w:rFonts w:ascii="Arial" w:hAnsi="Arial" w:cs="Arial"/>
          <w:sz w:val="20"/>
          <w:szCs w:val="20"/>
        </w:rPr>
        <w:t>, t</w:t>
      </w:r>
      <w:r w:rsidR="008109A8" w:rsidRPr="00B90149">
        <w:rPr>
          <w:rFonts w:ascii="Arial" w:hAnsi="Arial" w:cs="Arial"/>
          <w:sz w:val="20"/>
          <w:szCs w:val="20"/>
        </w:rPr>
        <w:t xml:space="preserve">he </w:t>
      </w:r>
      <w:r w:rsidR="00DC2522" w:rsidRPr="00B90149">
        <w:rPr>
          <w:rFonts w:ascii="Arial" w:hAnsi="Arial" w:cs="Arial"/>
          <w:sz w:val="20"/>
          <w:szCs w:val="20"/>
        </w:rPr>
        <w:t xml:space="preserve">indisputable </w:t>
      </w:r>
      <w:r w:rsidR="008109A8" w:rsidRPr="00B90149">
        <w:rPr>
          <w:rFonts w:ascii="Arial" w:hAnsi="Arial" w:cs="Arial"/>
          <w:sz w:val="20"/>
          <w:szCs w:val="20"/>
        </w:rPr>
        <w:t xml:space="preserve">highlight of the 2020 debuts </w:t>
      </w:r>
      <w:r w:rsidRPr="00B90149">
        <w:rPr>
          <w:rFonts w:ascii="Arial" w:hAnsi="Arial" w:cs="Arial"/>
          <w:sz w:val="20"/>
          <w:szCs w:val="20"/>
        </w:rPr>
        <w:t>was</w:t>
      </w:r>
      <w:r w:rsidR="008109A8" w:rsidRPr="00B90149">
        <w:rPr>
          <w:rFonts w:ascii="Arial" w:hAnsi="Arial" w:cs="Arial"/>
          <w:sz w:val="20"/>
          <w:szCs w:val="20"/>
        </w:rPr>
        <w:t xml:space="preserve"> the new </w:t>
      </w:r>
      <w:r w:rsidR="008109A8" w:rsidRPr="00B90149">
        <w:rPr>
          <w:rFonts w:ascii="Arial" w:hAnsi="Arial" w:cs="Arial"/>
          <w:b/>
          <w:bCs/>
          <w:sz w:val="20"/>
          <w:szCs w:val="20"/>
        </w:rPr>
        <w:t xml:space="preserve">Serpenti Seduttori </w:t>
      </w:r>
      <w:r w:rsidR="008109A8" w:rsidRPr="00A05D89">
        <w:rPr>
          <w:rFonts w:ascii="Arial" w:hAnsi="Arial" w:cs="Arial"/>
          <w:b/>
          <w:bCs/>
          <w:sz w:val="20"/>
          <w:szCs w:val="20"/>
        </w:rPr>
        <w:t>Tourbillon</w:t>
      </w:r>
      <w:r w:rsidR="00913B33" w:rsidRPr="00A05D89">
        <w:rPr>
          <w:rFonts w:ascii="Arial" w:hAnsi="Arial" w:cs="Arial"/>
          <w:sz w:val="20"/>
          <w:szCs w:val="20"/>
        </w:rPr>
        <w:t>, a</w:t>
      </w:r>
      <w:r w:rsidR="00082C94" w:rsidRPr="00A05D89">
        <w:rPr>
          <w:rFonts w:ascii="Arial" w:hAnsi="Arial" w:cs="Arial"/>
          <w:sz w:val="20"/>
          <w:szCs w:val="20"/>
        </w:rPr>
        <w:t xml:space="preserve"> Ladies watch World Record echoing the Octo Finissimo World Records on the men’s watches side. This</w:t>
      </w:r>
      <w:r w:rsidR="008109A8" w:rsidRPr="00A05D89">
        <w:rPr>
          <w:rFonts w:ascii="Arial" w:hAnsi="Arial" w:cs="Arial"/>
          <w:sz w:val="20"/>
          <w:szCs w:val="20"/>
        </w:rPr>
        <w:t xml:space="preserve"> </w:t>
      </w:r>
      <w:r w:rsidR="00DC2522" w:rsidRPr="00A05D89">
        <w:rPr>
          <w:rFonts w:ascii="Arial" w:hAnsi="Arial" w:cs="Arial"/>
          <w:sz w:val="20"/>
          <w:szCs w:val="20"/>
        </w:rPr>
        <w:t xml:space="preserve">unique small-sized </w:t>
      </w:r>
      <w:r w:rsidR="008109A8" w:rsidRPr="00A05D89">
        <w:rPr>
          <w:rFonts w:ascii="Arial" w:hAnsi="Arial" w:cs="Arial"/>
          <w:sz w:val="20"/>
          <w:szCs w:val="20"/>
        </w:rPr>
        <w:t xml:space="preserve">women’s tourbillon </w:t>
      </w:r>
      <w:r w:rsidR="00082C94" w:rsidRPr="00A05D89">
        <w:rPr>
          <w:rFonts w:ascii="Arial" w:hAnsi="Arial" w:cs="Arial"/>
          <w:sz w:val="20"/>
          <w:szCs w:val="20"/>
        </w:rPr>
        <w:t xml:space="preserve">is </w:t>
      </w:r>
      <w:r w:rsidR="008109A8" w:rsidRPr="00A05D89">
        <w:rPr>
          <w:rFonts w:ascii="Arial" w:hAnsi="Arial" w:cs="Arial"/>
          <w:sz w:val="20"/>
          <w:szCs w:val="20"/>
        </w:rPr>
        <w:t>specially designed to fit inside the sleek dimensions of the se</w:t>
      </w:r>
      <w:r w:rsidR="00A14E1C" w:rsidRPr="00A05D89">
        <w:rPr>
          <w:rFonts w:ascii="Arial" w:hAnsi="Arial" w:cs="Arial"/>
          <w:sz w:val="20"/>
          <w:szCs w:val="20"/>
        </w:rPr>
        <w:t>rpent-head case of the latest incarnation of</w:t>
      </w:r>
      <w:bookmarkStart w:id="0" w:name="_GoBack"/>
      <w:bookmarkEnd w:id="0"/>
      <w:r w:rsidR="00A14E1C" w:rsidRPr="00A05D89">
        <w:rPr>
          <w:rFonts w:ascii="Arial" w:hAnsi="Arial" w:cs="Arial"/>
          <w:sz w:val="20"/>
          <w:szCs w:val="20"/>
        </w:rPr>
        <w:t xml:space="preserve"> Bvlgari’s most </w:t>
      </w:r>
      <w:r w:rsidR="007D0923" w:rsidRPr="00A05D89">
        <w:rPr>
          <w:rFonts w:ascii="Arial" w:hAnsi="Arial" w:cs="Arial"/>
          <w:sz w:val="20"/>
          <w:szCs w:val="20"/>
        </w:rPr>
        <w:t>iconic watch</w:t>
      </w:r>
      <w:r w:rsidR="00515CCB" w:rsidRPr="00A05D89">
        <w:rPr>
          <w:rFonts w:ascii="Arial" w:hAnsi="Arial" w:cs="Arial"/>
          <w:sz w:val="20"/>
          <w:szCs w:val="20"/>
        </w:rPr>
        <w:t xml:space="preserve">, </w:t>
      </w:r>
      <w:r w:rsidR="00A14E1C" w:rsidRPr="00A05D89">
        <w:rPr>
          <w:rFonts w:ascii="Arial" w:hAnsi="Arial" w:cs="Arial"/>
          <w:i/>
          <w:sz w:val="20"/>
          <w:szCs w:val="20"/>
        </w:rPr>
        <w:t>Serpenti</w:t>
      </w:r>
      <w:r w:rsidR="007D0923" w:rsidRPr="00A05D89">
        <w:rPr>
          <w:rFonts w:ascii="Arial" w:hAnsi="Arial" w:cs="Arial"/>
          <w:i/>
          <w:sz w:val="20"/>
          <w:szCs w:val="20"/>
        </w:rPr>
        <w:t>.</w:t>
      </w:r>
    </w:p>
    <w:p w:rsidR="000F3CAA" w:rsidRDefault="000F3CAA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109A8" w:rsidRPr="00913B33" w:rsidRDefault="000F3CAA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3B33">
        <w:rPr>
          <w:rFonts w:ascii="Arial" w:hAnsi="Arial" w:cs="Arial"/>
          <w:color w:val="000000" w:themeColor="text1"/>
          <w:sz w:val="20"/>
          <w:szCs w:val="20"/>
        </w:rPr>
        <w:t xml:space="preserve">Over the years, Bvlgari has </w:t>
      </w:r>
      <w:r w:rsidR="00670803" w:rsidRPr="00913B33">
        <w:rPr>
          <w:rFonts w:ascii="Arial" w:hAnsi="Arial" w:cs="Arial"/>
          <w:color w:val="000000" w:themeColor="text1"/>
          <w:sz w:val="20"/>
          <w:szCs w:val="20"/>
        </w:rPr>
        <w:t>assumed the</w:t>
      </w:r>
      <w:r w:rsidRPr="00913B33">
        <w:rPr>
          <w:rFonts w:ascii="Arial" w:hAnsi="Arial" w:cs="Arial"/>
          <w:color w:val="000000" w:themeColor="text1"/>
          <w:sz w:val="20"/>
          <w:szCs w:val="20"/>
        </w:rPr>
        <w:t xml:space="preserve"> unique role as the </w:t>
      </w:r>
      <w:r w:rsidRPr="00913B33">
        <w:rPr>
          <w:rFonts w:ascii="Arial" w:hAnsi="Arial" w:cs="Arial"/>
          <w:i/>
          <w:color w:val="000000" w:themeColor="text1"/>
          <w:sz w:val="20"/>
          <w:szCs w:val="20"/>
        </w:rPr>
        <w:t>Jeweler of Time</w:t>
      </w:r>
      <w:r w:rsidRPr="00913B33">
        <w:rPr>
          <w:rFonts w:ascii="Arial" w:hAnsi="Arial" w:cs="Arial"/>
          <w:color w:val="000000" w:themeColor="text1"/>
          <w:sz w:val="20"/>
          <w:szCs w:val="20"/>
        </w:rPr>
        <w:t xml:space="preserve"> thanks</w:t>
      </w:r>
      <w:r w:rsidR="00670803" w:rsidRPr="00913B33">
        <w:rPr>
          <w:rFonts w:ascii="Arial" w:hAnsi="Arial" w:cs="Arial"/>
          <w:color w:val="000000" w:themeColor="text1"/>
          <w:sz w:val="20"/>
          <w:szCs w:val="20"/>
        </w:rPr>
        <w:t xml:space="preserve"> to</w:t>
      </w:r>
      <w:r w:rsidRPr="00913B3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70803" w:rsidRPr="00913B33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7212FC" w:rsidRPr="00913B33">
        <w:rPr>
          <w:rFonts w:ascii="Arial" w:hAnsi="Arial" w:cs="Arial"/>
          <w:color w:val="000000" w:themeColor="text1"/>
          <w:sz w:val="20"/>
          <w:szCs w:val="20"/>
        </w:rPr>
        <w:t>distinctive</w:t>
      </w:r>
      <w:r w:rsidR="00670803" w:rsidRPr="00913B33">
        <w:rPr>
          <w:rFonts w:ascii="Arial" w:hAnsi="Arial" w:cs="Arial"/>
          <w:color w:val="000000" w:themeColor="text1"/>
          <w:sz w:val="20"/>
          <w:szCs w:val="20"/>
        </w:rPr>
        <w:t xml:space="preserve"> and unprecedented combination of jewelry-making expertise and Swiss watchmaking know-how that is at the heart of every single timepiece</w:t>
      </w:r>
      <w:r w:rsidRPr="00913B3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670803" w:rsidRPr="00913B33">
        <w:rPr>
          <w:rFonts w:ascii="Arial" w:hAnsi="Arial" w:cs="Arial"/>
          <w:color w:val="000000" w:themeColor="text1"/>
          <w:sz w:val="20"/>
          <w:szCs w:val="20"/>
        </w:rPr>
        <w:t>These are watches with the soul of a jewel</w:t>
      </w:r>
      <w:r w:rsidR="000D5E4D" w:rsidRPr="00913B33">
        <w:rPr>
          <w:rFonts w:ascii="Arial" w:hAnsi="Arial" w:cs="Arial"/>
          <w:color w:val="000000" w:themeColor="text1"/>
          <w:sz w:val="20"/>
          <w:szCs w:val="20"/>
        </w:rPr>
        <w:t xml:space="preserve">. In their fabrication, </w:t>
      </w:r>
      <w:r w:rsidRPr="00913B33">
        <w:rPr>
          <w:rFonts w:ascii="Arial" w:hAnsi="Arial" w:cs="Arial"/>
          <w:color w:val="000000" w:themeColor="text1"/>
          <w:sz w:val="20"/>
          <w:szCs w:val="20"/>
        </w:rPr>
        <w:t>function follows form</w:t>
      </w:r>
      <w:r w:rsidR="000D5E4D" w:rsidRPr="00913B33">
        <w:rPr>
          <w:rFonts w:ascii="Arial" w:hAnsi="Arial" w:cs="Arial"/>
          <w:color w:val="000000" w:themeColor="text1"/>
          <w:sz w:val="20"/>
          <w:szCs w:val="20"/>
        </w:rPr>
        <w:t xml:space="preserve"> — but only to the most minute degree; e</w:t>
      </w:r>
      <w:r w:rsidRPr="00913B33">
        <w:rPr>
          <w:rFonts w:ascii="Arial" w:hAnsi="Arial" w:cs="Arial"/>
          <w:color w:val="000000" w:themeColor="text1"/>
          <w:sz w:val="20"/>
          <w:szCs w:val="20"/>
        </w:rPr>
        <w:t>ach technical element must not only be impeccably wrought, but it must also exist in service to the distinctive design codes of the brand</w:t>
      </w:r>
      <w:r w:rsidR="008109A8" w:rsidRPr="00913B33">
        <w:rPr>
          <w:rFonts w:ascii="Arial" w:hAnsi="Arial" w:cs="Arial"/>
          <w:color w:val="000000" w:themeColor="text1"/>
          <w:sz w:val="20"/>
          <w:szCs w:val="20"/>
        </w:rPr>
        <w:t>.</w:t>
      </w:r>
      <w:r w:rsidR="00670803" w:rsidRPr="00913B3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0F3CAA" w:rsidRPr="0092445E" w:rsidRDefault="000F3CAA" w:rsidP="00913B33">
      <w:pPr>
        <w:jc w:val="both"/>
        <w:rPr>
          <w:rFonts w:ascii="Arial" w:hAnsi="Arial" w:cs="Arial"/>
          <w:strike/>
          <w:color w:val="000000" w:themeColor="text1"/>
          <w:sz w:val="20"/>
          <w:szCs w:val="20"/>
        </w:rPr>
      </w:pPr>
    </w:p>
    <w:p w:rsidR="006929B9" w:rsidRDefault="007D0923" w:rsidP="006929B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When it was presente</w:t>
      </w:r>
      <w:r w:rsidR="000F3CAA" w:rsidRPr="00913B33">
        <w:rPr>
          <w:rFonts w:ascii="Arial" w:hAnsi="Arial" w:cs="Arial"/>
          <w:color w:val="000000" w:themeColor="text1"/>
          <w:sz w:val="20"/>
          <w:szCs w:val="20"/>
        </w:rPr>
        <w:t xml:space="preserve">d last year, the </w:t>
      </w:r>
      <w:r w:rsidR="000F3CAA" w:rsidRPr="000F7F55">
        <w:rPr>
          <w:rFonts w:ascii="Arial" w:hAnsi="Arial" w:cs="Arial"/>
          <w:i/>
          <w:color w:val="000000" w:themeColor="text1"/>
          <w:sz w:val="20"/>
          <w:szCs w:val="20"/>
        </w:rPr>
        <w:t>Serpenti Seduttori</w:t>
      </w:r>
      <w:r w:rsidR="000F7F5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F3CAA" w:rsidRPr="00913B33">
        <w:rPr>
          <w:rFonts w:ascii="Arial" w:hAnsi="Arial" w:cs="Arial"/>
          <w:color w:val="000000" w:themeColor="text1"/>
          <w:sz w:val="20"/>
          <w:szCs w:val="20"/>
        </w:rPr>
        <w:t xml:space="preserve">reimagined </w:t>
      </w:r>
      <w:r w:rsidR="000F7F55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0F3CAA" w:rsidRPr="000F7F55">
        <w:rPr>
          <w:rFonts w:ascii="Arial" w:hAnsi="Arial" w:cs="Arial"/>
          <w:i/>
          <w:color w:val="000000" w:themeColor="text1"/>
          <w:sz w:val="20"/>
          <w:szCs w:val="20"/>
        </w:rPr>
        <w:t>Serpenti</w:t>
      </w:r>
      <w:r w:rsidR="000F7F55">
        <w:rPr>
          <w:rFonts w:ascii="Arial" w:hAnsi="Arial" w:cs="Arial"/>
          <w:color w:val="000000" w:themeColor="text1"/>
          <w:sz w:val="20"/>
          <w:szCs w:val="20"/>
        </w:rPr>
        <w:t xml:space="preserve"> cult watch</w:t>
      </w:r>
      <w:r w:rsidR="000D5E4D" w:rsidRPr="00913B33">
        <w:rPr>
          <w:rFonts w:ascii="Arial" w:hAnsi="Arial" w:cs="Arial"/>
          <w:color w:val="000000" w:themeColor="text1"/>
          <w:sz w:val="20"/>
          <w:szCs w:val="20"/>
        </w:rPr>
        <w:t xml:space="preserve">. The women’s watch that </w:t>
      </w:r>
      <w:r w:rsidR="006929B9">
        <w:rPr>
          <w:rFonts w:ascii="Arial" w:hAnsi="Arial" w:cs="Arial"/>
          <w:color w:val="000000" w:themeColor="text1"/>
          <w:sz w:val="20"/>
          <w:szCs w:val="20"/>
        </w:rPr>
        <w:t>is</w:t>
      </w:r>
      <w:r w:rsidR="000D5E4D" w:rsidRPr="00913B3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D5E4D" w:rsidRPr="000F7F55">
        <w:rPr>
          <w:rFonts w:ascii="Arial" w:hAnsi="Arial" w:cs="Arial"/>
          <w:i/>
          <w:color w:val="000000" w:themeColor="text1"/>
          <w:sz w:val="20"/>
          <w:szCs w:val="20"/>
        </w:rPr>
        <w:t>Born to Be Gold</w:t>
      </w:r>
      <w:r w:rsidR="000D5E4D" w:rsidRPr="00913B33">
        <w:rPr>
          <w:rFonts w:ascii="Arial" w:hAnsi="Arial" w:cs="Arial"/>
          <w:color w:val="000000" w:themeColor="text1"/>
          <w:sz w:val="20"/>
          <w:szCs w:val="20"/>
        </w:rPr>
        <w:t xml:space="preserve">, it </w:t>
      </w:r>
      <w:r w:rsidR="000F3CAA" w:rsidRPr="00913B33">
        <w:rPr>
          <w:rFonts w:ascii="Arial" w:hAnsi="Arial" w:cs="Arial"/>
          <w:color w:val="000000" w:themeColor="text1"/>
          <w:sz w:val="20"/>
          <w:szCs w:val="20"/>
        </w:rPr>
        <w:t>elevate</w:t>
      </w:r>
      <w:r>
        <w:rPr>
          <w:rFonts w:ascii="Arial" w:hAnsi="Arial" w:cs="Arial"/>
          <w:color w:val="000000" w:themeColor="text1"/>
          <w:sz w:val="20"/>
          <w:szCs w:val="20"/>
        </w:rPr>
        <w:t>s</w:t>
      </w:r>
      <w:r w:rsidR="000F3CAA" w:rsidRPr="00913B33">
        <w:rPr>
          <w:rFonts w:ascii="Arial" w:hAnsi="Arial" w:cs="Arial"/>
          <w:color w:val="000000" w:themeColor="text1"/>
          <w:sz w:val="20"/>
          <w:szCs w:val="20"/>
        </w:rPr>
        <w:t xml:space="preserve"> the preciousness of time</w:t>
      </w:r>
      <w:r w:rsidR="000D5E4D" w:rsidRPr="00913B33"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r w:rsidR="006929B9" w:rsidRPr="00913B33">
        <w:rPr>
          <w:rFonts w:ascii="Arial" w:hAnsi="Arial" w:cs="Arial"/>
          <w:color w:val="000000" w:themeColor="text1"/>
          <w:sz w:val="20"/>
          <w:szCs w:val="20"/>
        </w:rPr>
        <w:t>marks</w:t>
      </w:r>
      <w:r w:rsidR="000D5E4D" w:rsidRPr="00913B33">
        <w:rPr>
          <w:rFonts w:ascii="Arial" w:hAnsi="Arial" w:cs="Arial"/>
          <w:color w:val="000000" w:themeColor="text1"/>
          <w:sz w:val="20"/>
          <w:szCs w:val="20"/>
        </w:rPr>
        <w:t xml:space="preserve"> the golden moments of a woman’s life</w:t>
      </w:r>
      <w:r w:rsidR="000F3CAA" w:rsidRPr="00913B33">
        <w:rPr>
          <w:rFonts w:ascii="Arial" w:hAnsi="Arial" w:cs="Arial"/>
          <w:color w:val="000000" w:themeColor="text1"/>
          <w:sz w:val="20"/>
          <w:szCs w:val="20"/>
        </w:rPr>
        <w:t xml:space="preserve">. Now, </w:t>
      </w:r>
      <w:r w:rsidR="00670803" w:rsidRPr="007212FC">
        <w:rPr>
          <w:rFonts w:ascii="Arial" w:hAnsi="Arial" w:cs="Arial"/>
          <w:i/>
          <w:color w:val="000000" w:themeColor="text1"/>
          <w:sz w:val="20"/>
          <w:szCs w:val="20"/>
        </w:rPr>
        <w:t>Serpenti Seduttori</w:t>
      </w:r>
      <w:r w:rsidR="000F3CAA" w:rsidRPr="00913B3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70803" w:rsidRPr="00913B33">
        <w:rPr>
          <w:rFonts w:ascii="Arial" w:hAnsi="Arial" w:cs="Arial"/>
          <w:color w:val="000000" w:themeColor="text1"/>
          <w:sz w:val="20"/>
          <w:szCs w:val="20"/>
        </w:rPr>
        <w:t>continues its journey with the debut of</w:t>
      </w:r>
      <w:r w:rsidR="000F3CAA" w:rsidRPr="00913B33">
        <w:rPr>
          <w:rFonts w:ascii="Arial" w:hAnsi="Arial" w:cs="Arial"/>
          <w:color w:val="000000" w:themeColor="text1"/>
          <w:sz w:val="20"/>
          <w:szCs w:val="20"/>
        </w:rPr>
        <w:t xml:space="preserve"> new models that are </w:t>
      </w:r>
      <w:r w:rsidR="000F3CAA" w:rsidRPr="000F7F55">
        <w:rPr>
          <w:rFonts w:ascii="Arial" w:hAnsi="Arial" w:cs="Arial"/>
          <w:b/>
          <w:color w:val="000000" w:themeColor="text1"/>
          <w:sz w:val="20"/>
          <w:szCs w:val="20"/>
        </w:rPr>
        <w:t>Born to Shine</w:t>
      </w:r>
      <w:r w:rsidR="00F238ED">
        <w:rPr>
          <w:rFonts w:ascii="Arial" w:hAnsi="Arial" w:cs="Arial"/>
          <w:color w:val="000000" w:themeColor="text1"/>
          <w:sz w:val="20"/>
          <w:szCs w:val="20"/>
        </w:rPr>
        <w:t>, including the</w:t>
      </w:r>
      <w:r w:rsidR="000F3CAA" w:rsidRPr="00913B33">
        <w:rPr>
          <w:rFonts w:ascii="Arial" w:hAnsi="Arial" w:cs="Arial"/>
          <w:color w:val="000000" w:themeColor="text1"/>
          <w:sz w:val="20"/>
          <w:szCs w:val="20"/>
        </w:rPr>
        <w:t xml:space="preserve"> rare tourbillon</w:t>
      </w:r>
      <w:r w:rsidR="00670803" w:rsidRPr="00913B33">
        <w:rPr>
          <w:rFonts w:ascii="Arial" w:hAnsi="Arial" w:cs="Arial"/>
          <w:color w:val="000000" w:themeColor="text1"/>
          <w:sz w:val="20"/>
          <w:szCs w:val="20"/>
        </w:rPr>
        <w:t xml:space="preserve"> movement</w:t>
      </w:r>
      <w:r w:rsidR="000F3CAA" w:rsidRPr="00913B33">
        <w:rPr>
          <w:rFonts w:ascii="Arial" w:hAnsi="Arial" w:cs="Arial"/>
          <w:color w:val="000000" w:themeColor="text1"/>
          <w:sz w:val="20"/>
          <w:szCs w:val="20"/>
        </w:rPr>
        <w:t xml:space="preserve"> for women</w:t>
      </w:r>
      <w:r w:rsidR="00F238ED" w:rsidRPr="00F238ED">
        <w:rPr>
          <w:rFonts w:ascii="Arial" w:hAnsi="Arial" w:cs="Arial"/>
          <w:color w:val="000000" w:themeColor="text1"/>
          <w:sz w:val="20"/>
          <w:szCs w:val="20"/>
        </w:rPr>
        <w:t>, BVL150 Caliber</w:t>
      </w:r>
      <w:r w:rsidR="00670803" w:rsidRPr="00913B3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6929B9" w:rsidRPr="00F238ED">
        <w:rPr>
          <w:rFonts w:ascii="Arial" w:hAnsi="Arial" w:cs="Arial"/>
          <w:sz w:val="20"/>
          <w:szCs w:val="20"/>
        </w:rPr>
        <w:t xml:space="preserve">The movement of the new </w:t>
      </w:r>
      <w:r w:rsidR="006929B9" w:rsidRPr="00F238ED">
        <w:rPr>
          <w:rFonts w:ascii="Arial" w:hAnsi="Arial" w:cs="Arial"/>
          <w:i/>
          <w:sz w:val="20"/>
          <w:szCs w:val="20"/>
        </w:rPr>
        <w:t>Seduttori</w:t>
      </w:r>
      <w:r w:rsidR="006929B9" w:rsidRPr="00F238ED">
        <w:rPr>
          <w:rFonts w:ascii="Arial" w:hAnsi="Arial" w:cs="Arial"/>
          <w:sz w:val="20"/>
          <w:szCs w:val="20"/>
        </w:rPr>
        <w:t xml:space="preserve"> represents that synthesis of Swiss knowledge and jewelry-making </w:t>
      </w:r>
      <w:r w:rsidR="006929B9" w:rsidRPr="00F238ED">
        <w:rPr>
          <w:rFonts w:ascii="Arial" w:hAnsi="Arial" w:cs="Arial"/>
          <w:i/>
          <w:iCs/>
          <w:sz w:val="20"/>
          <w:szCs w:val="20"/>
        </w:rPr>
        <w:t>savoir</w:t>
      </w:r>
      <w:r w:rsidR="000125CB">
        <w:rPr>
          <w:rFonts w:ascii="Arial" w:hAnsi="Arial" w:cs="Arial"/>
          <w:i/>
          <w:iCs/>
          <w:sz w:val="20"/>
          <w:szCs w:val="20"/>
        </w:rPr>
        <w:t>-</w:t>
      </w:r>
      <w:r w:rsidR="006929B9" w:rsidRPr="00F238ED">
        <w:rPr>
          <w:rFonts w:ascii="Arial" w:hAnsi="Arial" w:cs="Arial"/>
          <w:i/>
          <w:iCs/>
          <w:sz w:val="20"/>
          <w:szCs w:val="20"/>
        </w:rPr>
        <w:t>faire</w:t>
      </w:r>
      <w:r w:rsidR="006929B9" w:rsidRPr="00F238ED">
        <w:rPr>
          <w:rFonts w:ascii="Arial" w:hAnsi="Arial" w:cs="Arial"/>
          <w:sz w:val="20"/>
          <w:szCs w:val="20"/>
        </w:rPr>
        <w:t xml:space="preserve"> that only Bvlgari can execute — and is a pinnacle of design as the smallest tourbillon on the market. It revives the lost tradition of the small mechanical movements that were replaced by the quartz in the early 70’s. </w:t>
      </w:r>
    </w:p>
    <w:p w:rsidR="00C4524E" w:rsidRDefault="00C4524E" w:rsidP="006929B9">
      <w:pPr>
        <w:jc w:val="both"/>
        <w:rPr>
          <w:rFonts w:ascii="Arial" w:hAnsi="Arial" w:cs="Arial"/>
          <w:sz w:val="20"/>
          <w:szCs w:val="20"/>
        </w:rPr>
      </w:pPr>
    </w:p>
    <w:p w:rsidR="00F238ED" w:rsidRDefault="000F3CAA" w:rsidP="00913B33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F238ED">
        <w:rPr>
          <w:rFonts w:ascii="Arial" w:hAnsi="Arial" w:cs="Arial"/>
          <w:sz w:val="20"/>
          <w:szCs w:val="20"/>
        </w:rPr>
        <w:t xml:space="preserve">Designed to fit </w:t>
      </w:r>
      <w:r w:rsidR="008109A8" w:rsidRPr="00F238ED">
        <w:rPr>
          <w:rFonts w:ascii="Arial" w:hAnsi="Arial" w:cs="Arial"/>
          <w:sz w:val="20"/>
          <w:szCs w:val="20"/>
        </w:rPr>
        <w:t xml:space="preserve">the </w:t>
      </w:r>
      <w:r w:rsidR="008109A8" w:rsidRPr="00F238ED">
        <w:rPr>
          <w:rFonts w:ascii="Arial" w:hAnsi="Arial" w:cs="Arial"/>
          <w:i/>
          <w:sz w:val="20"/>
          <w:szCs w:val="20"/>
        </w:rPr>
        <w:t>Serpenti</w:t>
      </w:r>
      <w:r w:rsidR="008109A8" w:rsidRPr="00F238ED">
        <w:rPr>
          <w:rFonts w:ascii="Arial" w:hAnsi="Arial" w:cs="Arial"/>
          <w:sz w:val="20"/>
          <w:szCs w:val="20"/>
        </w:rPr>
        <w:t xml:space="preserve">-shaped case, </w:t>
      </w:r>
      <w:r w:rsidR="00DC2522" w:rsidRPr="00F238ED">
        <w:rPr>
          <w:rFonts w:ascii="Arial" w:hAnsi="Arial" w:cs="Arial"/>
          <w:sz w:val="20"/>
          <w:szCs w:val="20"/>
        </w:rPr>
        <w:t xml:space="preserve">this small-sized shaped </w:t>
      </w:r>
      <w:r w:rsidR="00F238ED">
        <w:rPr>
          <w:rFonts w:ascii="Arial" w:hAnsi="Arial" w:cs="Arial"/>
          <w:sz w:val="20"/>
          <w:szCs w:val="20"/>
        </w:rPr>
        <w:t xml:space="preserve">Haute Horlogerie </w:t>
      </w:r>
      <w:r w:rsidR="008109A8" w:rsidRPr="00F238ED">
        <w:rPr>
          <w:rFonts w:ascii="Arial" w:hAnsi="Arial" w:cs="Arial"/>
          <w:sz w:val="20"/>
          <w:szCs w:val="20"/>
        </w:rPr>
        <w:t xml:space="preserve">movement is rhodium-plated, </w:t>
      </w:r>
      <w:r w:rsidR="007D0923">
        <w:rPr>
          <w:rFonts w:ascii="Arial" w:hAnsi="Arial" w:cs="Arial"/>
          <w:sz w:val="20"/>
          <w:szCs w:val="20"/>
        </w:rPr>
        <w:t xml:space="preserve">hand-decorated with </w:t>
      </w:r>
      <w:r w:rsidR="008109A8" w:rsidRPr="00F238ED">
        <w:rPr>
          <w:rFonts w:ascii="Arial" w:hAnsi="Arial" w:cs="Arial"/>
          <w:sz w:val="20"/>
          <w:szCs w:val="20"/>
          <w:shd w:val="clear" w:color="auto" w:fill="FFFFFF"/>
        </w:rPr>
        <w:t xml:space="preserve">Côtes de Genève, perlage and beveling, and </w:t>
      </w:r>
      <w:r w:rsidR="00F238ED">
        <w:rPr>
          <w:rFonts w:ascii="Arial" w:hAnsi="Arial" w:cs="Arial"/>
          <w:sz w:val="20"/>
          <w:szCs w:val="20"/>
          <w:shd w:val="clear" w:color="auto" w:fill="FFFFFF"/>
        </w:rPr>
        <w:t>features</w:t>
      </w:r>
      <w:r w:rsidR="008109A8" w:rsidRPr="00F238ED">
        <w:rPr>
          <w:rFonts w:ascii="Arial" w:hAnsi="Arial" w:cs="Arial"/>
          <w:sz w:val="20"/>
          <w:szCs w:val="20"/>
          <w:shd w:val="clear" w:color="auto" w:fill="FFFFFF"/>
        </w:rPr>
        <w:t xml:space="preserve"> one sapphire bridge. Unlike other watchmakers, Bvlgari adapts the technical considerations to suit the aesthetics, and thus chose a transparent sapphire backcase </w:t>
      </w:r>
      <w:r w:rsidR="00F238ED">
        <w:rPr>
          <w:rFonts w:ascii="Arial" w:hAnsi="Arial" w:cs="Arial"/>
          <w:sz w:val="20"/>
          <w:szCs w:val="20"/>
          <w:shd w:val="clear" w:color="auto" w:fill="FFFFFF"/>
        </w:rPr>
        <w:t xml:space="preserve">at the level of the tourbillon </w:t>
      </w:r>
      <w:r w:rsidR="008109A8" w:rsidRPr="00F238ED">
        <w:rPr>
          <w:rFonts w:ascii="Arial" w:hAnsi="Arial" w:cs="Arial"/>
          <w:sz w:val="20"/>
          <w:szCs w:val="20"/>
          <w:shd w:val="clear" w:color="auto" w:fill="FFFFFF"/>
        </w:rPr>
        <w:t>to highlight the</w:t>
      </w:r>
      <w:r w:rsidR="00F238ED">
        <w:rPr>
          <w:rFonts w:ascii="Arial" w:hAnsi="Arial" w:cs="Arial"/>
          <w:sz w:val="20"/>
          <w:szCs w:val="20"/>
          <w:shd w:val="clear" w:color="auto" w:fill="FFFFFF"/>
        </w:rPr>
        <w:t xml:space="preserve"> movement and decoration work, a </w:t>
      </w:r>
      <w:r w:rsidR="006929B9">
        <w:rPr>
          <w:rFonts w:ascii="Arial" w:hAnsi="Arial" w:cs="Arial"/>
          <w:sz w:val="20"/>
          <w:szCs w:val="20"/>
          <w:shd w:val="clear" w:color="auto" w:fill="FFFFFF"/>
        </w:rPr>
        <w:t>winding stem</w:t>
      </w:r>
      <w:r w:rsidR="00F238ED">
        <w:rPr>
          <w:rFonts w:ascii="Arial" w:hAnsi="Arial" w:cs="Arial"/>
          <w:sz w:val="20"/>
          <w:szCs w:val="20"/>
          <w:shd w:val="clear" w:color="auto" w:fill="FFFFFF"/>
        </w:rPr>
        <w:t xml:space="preserve"> inclined of 6 degrees, located between 2h and 3h</w:t>
      </w:r>
      <w:r w:rsidR="008109A8" w:rsidRPr="00F238ED">
        <w:rPr>
          <w:rFonts w:ascii="Arial" w:hAnsi="Arial" w:cs="Arial"/>
          <w:sz w:val="20"/>
          <w:szCs w:val="20"/>
          <w:shd w:val="clear" w:color="auto" w:fill="FFFFFF"/>
        </w:rPr>
        <w:t xml:space="preserve">, and special pavé setting to achieve as thin a case as possible. </w:t>
      </w:r>
    </w:p>
    <w:p w:rsidR="00C4524E" w:rsidRDefault="00C4524E" w:rsidP="00913B33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C4524E" w:rsidRDefault="00C4524E" w:rsidP="00913B33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90725E" w:rsidRPr="00913B33" w:rsidRDefault="008109A8" w:rsidP="00913B33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F238ED">
        <w:rPr>
          <w:rFonts w:ascii="Arial" w:hAnsi="Arial" w:cs="Arial"/>
          <w:sz w:val="20"/>
          <w:szCs w:val="20"/>
        </w:rPr>
        <w:t>The</w:t>
      </w:r>
      <w:r w:rsidR="006929B9">
        <w:rPr>
          <w:rFonts w:ascii="Arial" w:hAnsi="Arial" w:cs="Arial"/>
          <w:sz w:val="20"/>
          <w:szCs w:val="20"/>
        </w:rPr>
        <w:t xml:space="preserve"> new</w:t>
      </w:r>
      <w:r w:rsidR="006929B9" w:rsidRPr="006929B9">
        <w:rPr>
          <w:rFonts w:ascii="Arial" w:hAnsi="Arial" w:cs="Arial"/>
          <w:i/>
          <w:sz w:val="20"/>
          <w:szCs w:val="20"/>
        </w:rPr>
        <w:t xml:space="preserve"> Serpenti Seduttori T</w:t>
      </w:r>
      <w:r w:rsidR="000F3CAA" w:rsidRPr="006929B9">
        <w:rPr>
          <w:rFonts w:ascii="Arial" w:hAnsi="Arial" w:cs="Arial"/>
          <w:i/>
          <w:sz w:val="20"/>
          <w:szCs w:val="20"/>
        </w:rPr>
        <w:t xml:space="preserve">ourbillon </w:t>
      </w:r>
      <w:r w:rsidR="000F3CAA" w:rsidRPr="00F238ED">
        <w:rPr>
          <w:rFonts w:ascii="Arial" w:hAnsi="Arial" w:cs="Arial"/>
          <w:sz w:val="20"/>
          <w:szCs w:val="20"/>
        </w:rPr>
        <w:t>models</w:t>
      </w:r>
      <w:r w:rsidR="00670803" w:rsidRPr="00F238ED">
        <w:rPr>
          <w:rFonts w:ascii="Arial" w:hAnsi="Arial" w:cs="Arial"/>
          <w:sz w:val="20"/>
          <w:szCs w:val="20"/>
        </w:rPr>
        <w:t xml:space="preserve"> </w:t>
      </w:r>
      <w:r w:rsidRPr="00F238ED">
        <w:rPr>
          <w:rFonts w:ascii="Arial" w:hAnsi="Arial" w:cs="Arial"/>
          <w:sz w:val="20"/>
          <w:szCs w:val="20"/>
        </w:rPr>
        <w:t>come in</w:t>
      </w:r>
      <w:r w:rsidR="00BB1FA2" w:rsidRPr="00F238ED">
        <w:rPr>
          <w:rFonts w:ascii="Arial" w:hAnsi="Arial" w:cs="Arial"/>
          <w:sz w:val="20"/>
          <w:szCs w:val="20"/>
        </w:rPr>
        <w:t xml:space="preserve"> </w:t>
      </w:r>
      <w:r w:rsidR="00670803" w:rsidRPr="00F238ED">
        <w:rPr>
          <w:rFonts w:ascii="Arial" w:hAnsi="Arial" w:cs="Arial"/>
          <w:sz w:val="20"/>
          <w:szCs w:val="20"/>
        </w:rPr>
        <w:t>rose gold or white gold with diamond pavé and a leather strap</w:t>
      </w:r>
      <w:r w:rsidRPr="00F238ED">
        <w:rPr>
          <w:rFonts w:ascii="Arial" w:hAnsi="Arial" w:cs="Arial"/>
          <w:sz w:val="20"/>
          <w:szCs w:val="20"/>
        </w:rPr>
        <w:t xml:space="preserve"> or </w:t>
      </w:r>
      <w:r w:rsidR="00670803" w:rsidRPr="00F238ED">
        <w:rPr>
          <w:rFonts w:ascii="Arial" w:hAnsi="Arial" w:cs="Arial"/>
          <w:sz w:val="20"/>
          <w:szCs w:val="20"/>
        </w:rPr>
        <w:t xml:space="preserve">white gold with </w:t>
      </w:r>
      <w:r w:rsidR="00BB1FA2" w:rsidRPr="00F238ED">
        <w:rPr>
          <w:rFonts w:ascii="Arial" w:hAnsi="Arial" w:cs="Arial"/>
          <w:sz w:val="20"/>
          <w:szCs w:val="20"/>
        </w:rPr>
        <w:t>diamond pav</w:t>
      </w:r>
      <w:r w:rsidR="001D280C">
        <w:rPr>
          <w:rFonts w:ascii="Arial" w:hAnsi="Arial" w:cs="Arial"/>
          <w:sz w:val="20"/>
          <w:szCs w:val="20"/>
        </w:rPr>
        <w:t>é</w:t>
      </w:r>
      <w:r w:rsidR="00BB1FA2" w:rsidRPr="00F238ED">
        <w:rPr>
          <w:rFonts w:ascii="Arial" w:hAnsi="Arial" w:cs="Arial"/>
          <w:sz w:val="20"/>
          <w:szCs w:val="20"/>
        </w:rPr>
        <w:t xml:space="preserve"> and a full diamond bracelet</w:t>
      </w:r>
      <w:r w:rsidR="00670803" w:rsidRPr="00F238ED">
        <w:rPr>
          <w:rFonts w:ascii="Arial" w:hAnsi="Arial" w:cs="Arial"/>
          <w:sz w:val="20"/>
          <w:szCs w:val="20"/>
        </w:rPr>
        <w:t>.</w:t>
      </w:r>
      <w:r w:rsidR="000F3CAA" w:rsidRPr="00F238ED">
        <w:rPr>
          <w:rFonts w:ascii="Arial" w:hAnsi="Arial" w:cs="Arial"/>
          <w:sz w:val="20"/>
          <w:szCs w:val="20"/>
        </w:rPr>
        <w:t xml:space="preserve"> </w:t>
      </w:r>
      <w:r w:rsidR="00670803" w:rsidRPr="00F238ED">
        <w:rPr>
          <w:rFonts w:ascii="Arial" w:hAnsi="Arial" w:cs="Arial"/>
          <w:sz w:val="20"/>
          <w:szCs w:val="20"/>
        </w:rPr>
        <w:t xml:space="preserve">In addition to </w:t>
      </w:r>
      <w:r w:rsidRPr="00F238ED">
        <w:rPr>
          <w:rFonts w:ascii="Arial" w:hAnsi="Arial" w:cs="Arial"/>
          <w:sz w:val="20"/>
          <w:szCs w:val="20"/>
        </w:rPr>
        <w:t>those styles</w:t>
      </w:r>
      <w:r w:rsidR="00670803" w:rsidRPr="00F238ED">
        <w:rPr>
          <w:rFonts w:ascii="Arial" w:hAnsi="Arial" w:cs="Arial"/>
          <w:sz w:val="20"/>
          <w:szCs w:val="20"/>
        </w:rPr>
        <w:t xml:space="preserve">, </w:t>
      </w:r>
      <w:r w:rsidR="000F3CAA" w:rsidRPr="00F238ED">
        <w:rPr>
          <w:rFonts w:ascii="Arial" w:hAnsi="Arial" w:cs="Arial"/>
          <w:sz w:val="20"/>
          <w:szCs w:val="20"/>
        </w:rPr>
        <w:t xml:space="preserve">five new </w:t>
      </w:r>
      <w:r w:rsidR="000D5E4D" w:rsidRPr="00F238ED">
        <w:rPr>
          <w:rFonts w:ascii="Arial" w:hAnsi="Arial" w:cs="Arial"/>
          <w:i/>
          <w:sz w:val="20"/>
          <w:szCs w:val="20"/>
        </w:rPr>
        <w:t xml:space="preserve">Serpenti </w:t>
      </w:r>
      <w:r w:rsidR="000F3CAA" w:rsidRPr="00F238ED">
        <w:rPr>
          <w:rFonts w:ascii="Arial" w:hAnsi="Arial" w:cs="Arial"/>
          <w:i/>
          <w:sz w:val="20"/>
          <w:szCs w:val="20"/>
        </w:rPr>
        <w:t>Seduttor</w:t>
      </w:r>
      <w:r w:rsidR="000F3CAA" w:rsidRPr="00F238ED">
        <w:rPr>
          <w:rFonts w:ascii="Arial" w:hAnsi="Arial" w:cs="Arial"/>
          <w:sz w:val="20"/>
          <w:szCs w:val="20"/>
        </w:rPr>
        <w:t xml:space="preserve">i </w:t>
      </w:r>
      <w:r w:rsidRPr="00F238ED">
        <w:rPr>
          <w:rFonts w:ascii="Arial" w:hAnsi="Arial" w:cs="Arial"/>
          <w:sz w:val="20"/>
          <w:szCs w:val="20"/>
        </w:rPr>
        <w:t>editions</w:t>
      </w:r>
      <w:r w:rsidR="000F3CAA" w:rsidRPr="00F238ED">
        <w:rPr>
          <w:rFonts w:ascii="Arial" w:hAnsi="Arial" w:cs="Arial"/>
          <w:sz w:val="20"/>
          <w:szCs w:val="20"/>
        </w:rPr>
        <w:t xml:space="preserve"> round out the</w:t>
      </w:r>
      <w:r w:rsidR="00670803" w:rsidRPr="00F238ED">
        <w:rPr>
          <w:rFonts w:ascii="Arial" w:hAnsi="Arial" w:cs="Arial"/>
          <w:sz w:val="20"/>
          <w:szCs w:val="20"/>
        </w:rPr>
        <w:t xml:space="preserve"> 2020 </w:t>
      </w:r>
      <w:r w:rsidR="000F3CAA" w:rsidRPr="00F238ED">
        <w:rPr>
          <w:rFonts w:ascii="Arial" w:hAnsi="Arial" w:cs="Arial"/>
          <w:sz w:val="20"/>
          <w:szCs w:val="20"/>
        </w:rPr>
        <w:t>assortmen</w:t>
      </w:r>
      <w:r w:rsidR="00670803" w:rsidRPr="00F238ED">
        <w:rPr>
          <w:rFonts w:ascii="Arial" w:hAnsi="Arial" w:cs="Arial"/>
          <w:sz w:val="20"/>
          <w:szCs w:val="20"/>
        </w:rPr>
        <w:t>t</w:t>
      </w:r>
      <w:r w:rsidR="000F3CAA" w:rsidRPr="00F238ED">
        <w:rPr>
          <w:rFonts w:ascii="Arial" w:hAnsi="Arial" w:cs="Arial"/>
          <w:sz w:val="20"/>
          <w:szCs w:val="20"/>
        </w:rPr>
        <w:t xml:space="preserve">. </w:t>
      </w:r>
      <w:r w:rsidRPr="00F238ED">
        <w:rPr>
          <w:rFonts w:ascii="Arial" w:hAnsi="Arial" w:cs="Arial"/>
          <w:sz w:val="20"/>
          <w:szCs w:val="20"/>
        </w:rPr>
        <w:t xml:space="preserve">Their </w:t>
      </w:r>
      <w:r w:rsidRPr="00F238ED">
        <w:rPr>
          <w:rFonts w:ascii="Arial" w:hAnsi="Arial" w:cs="Arial"/>
          <w:sz w:val="20"/>
          <w:szCs w:val="20"/>
          <w:shd w:val="clear" w:color="auto" w:fill="FFFFFF"/>
        </w:rPr>
        <w:t xml:space="preserve">designs reinterpret the </w:t>
      </w:r>
      <w:r w:rsidR="00BB1FA2" w:rsidRPr="00F238ED">
        <w:rPr>
          <w:rFonts w:ascii="Arial" w:hAnsi="Arial" w:cs="Arial"/>
          <w:sz w:val="20"/>
          <w:szCs w:val="20"/>
          <w:shd w:val="clear" w:color="auto" w:fill="FFFFFF"/>
        </w:rPr>
        <w:t xml:space="preserve">typical </w:t>
      </w:r>
      <w:r w:rsidR="0090725E">
        <w:rPr>
          <w:rFonts w:ascii="Arial" w:hAnsi="Arial" w:cs="Arial"/>
          <w:sz w:val="20"/>
          <w:szCs w:val="20"/>
          <w:shd w:val="clear" w:color="auto" w:fill="FFFFFF"/>
        </w:rPr>
        <w:t>snake-skin s</w:t>
      </w:r>
      <w:r w:rsidR="00BB1FA2" w:rsidRPr="00F238ED">
        <w:rPr>
          <w:rFonts w:ascii="Arial" w:hAnsi="Arial" w:cs="Arial"/>
          <w:sz w:val="20"/>
          <w:szCs w:val="20"/>
          <w:shd w:val="clear" w:color="auto" w:fill="FFFFFF"/>
        </w:rPr>
        <w:t xml:space="preserve">mooth </w:t>
      </w:r>
      <w:r w:rsidRPr="00F238ED">
        <w:rPr>
          <w:rFonts w:ascii="Arial" w:hAnsi="Arial" w:cs="Arial"/>
          <w:sz w:val="20"/>
          <w:szCs w:val="20"/>
          <w:shd w:val="clear" w:color="auto" w:fill="FFFFFF"/>
        </w:rPr>
        <w:t>bracelet to debut</w:t>
      </w:r>
      <w:r w:rsidR="00BB1FA2" w:rsidRPr="00F238ED">
        <w:rPr>
          <w:rFonts w:ascii="Arial" w:hAnsi="Arial" w:cs="Arial"/>
          <w:sz w:val="20"/>
          <w:szCs w:val="20"/>
          <w:shd w:val="clear" w:color="auto" w:fill="FFFFFF"/>
        </w:rPr>
        <w:t xml:space="preserve"> one </w:t>
      </w:r>
      <w:r w:rsidR="00140505">
        <w:rPr>
          <w:rFonts w:ascii="Arial" w:hAnsi="Arial" w:cs="Arial"/>
          <w:sz w:val="20"/>
          <w:szCs w:val="20"/>
          <w:shd w:val="clear" w:color="auto" w:fill="FFFFFF"/>
        </w:rPr>
        <w:t xml:space="preserve">precious </w:t>
      </w:r>
      <w:r w:rsidR="00BB1FA2" w:rsidRPr="00F238ED">
        <w:rPr>
          <w:rFonts w:ascii="Arial" w:hAnsi="Arial" w:cs="Arial"/>
          <w:sz w:val="20"/>
          <w:szCs w:val="20"/>
          <w:shd w:val="clear" w:color="auto" w:fill="FFFFFF"/>
        </w:rPr>
        <w:t xml:space="preserve">version with diamonds </w:t>
      </w:r>
      <w:r w:rsidR="00BB1FA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and one</w:t>
      </w:r>
      <w:r w:rsidRPr="00913B3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with alternating </w:t>
      </w:r>
      <w:r w:rsidR="00515CC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rose or white gold</w:t>
      </w:r>
      <w:r w:rsidR="00BB1FA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913B3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and steel. </w:t>
      </w:r>
      <w:r w:rsidR="0090725E">
        <w:rPr>
          <w:rFonts w:eastAsia="Times New Roman"/>
        </w:rPr>
        <w:t xml:space="preserve"> </w:t>
      </w:r>
    </w:p>
    <w:p w:rsidR="000F3CAA" w:rsidRPr="00913B33" w:rsidRDefault="000F3CAA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212FC" w:rsidRDefault="007212FC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212FC" w:rsidRDefault="007212FC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212FC" w:rsidRDefault="007212FC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212FC" w:rsidRDefault="007212FC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212FC" w:rsidRDefault="007212FC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4524E" w:rsidRDefault="00C4524E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4524E" w:rsidRDefault="00C4524E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4524E" w:rsidRDefault="00C4524E" w:rsidP="00913B3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46407" w:rsidRPr="00C46407" w:rsidRDefault="00C46407" w:rsidP="00C46407">
      <w:pPr>
        <w:rPr>
          <w:rFonts w:ascii="Century Gothic" w:hAnsi="Century Gothic" w:cs="Times New Roman"/>
          <w:b/>
          <w:caps/>
          <w:spacing w:val="15"/>
          <w:szCs w:val="38"/>
          <w:lang w:eastAsia="fr-FR"/>
        </w:rPr>
      </w:pPr>
    </w:p>
    <w:p w:rsidR="00C46407" w:rsidRPr="00A30E2D" w:rsidRDefault="00C4524E" w:rsidP="00C46407">
      <w:pPr>
        <w:rPr>
          <w:rFonts w:ascii="Century Gothic" w:hAnsi="Century Gothic" w:cs="Times New Roman"/>
          <w:b/>
          <w:caps/>
          <w:spacing w:val="15"/>
          <w:sz w:val="22"/>
          <w:szCs w:val="38"/>
          <w:lang w:eastAsia="fr-FR"/>
        </w:rPr>
      </w:pPr>
      <w:r w:rsidRPr="00A30E2D">
        <w:rPr>
          <w:rFonts w:ascii="Century Gothic" w:hAnsi="Century Gothic" w:cs="Times New Roman"/>
          <w:b/>
          <w:caps/>
          <w:spacing w:val="15"/>
          <w:sz w:val="22"/>
          <w:szCs w:val="38"/>
          <w:lang w:eastAsia="fr-FR"/>
        </w:rPr>
        <w:t>serpenti seduttori</w:t>
      </w:r>
    </w:p>
    <w:p w:rsidR="003D06AB" w:rsidRDefault="003D06AB" w:rsidP="003D06AB">
      <w:pPr>
        <w:rPr>
          <w:rFonts w:ascii="Century Gothic" w:hAnsi="Century Gothic" w:cs="Times New Roman"/>
          <w:b/>
          <w:caps/>
          <w:spacing w:val="15"/>
          <w:sz w:val="22"/>
          <w:szCs w:val="38"/>
          <w:lang w:eastAsia="fr-FR"/>
        </w:rPr>
      </w:pPr>
      <w:r w:rsidRPr="00A30E2D">
        <w:rPr>
          <w:rFonts w:ascii="Century Gothic" w:hAnsi="Century Gothic" w:cs="Times New Roman"/>
          <w:b/>
          <w:caps/>
          <w:spacing w:val="15"/>
          <w:sz w:val="22"/>
          <w:szCs w:val="38"/>
          <w:lang w:eastAsia="fr-FR"/>
        </w:rPr>
        <w:t>technical characteristics</w:t>
      </w:r>
    </w:p>
    <w:p w:rsidR="00A30E2D" w:rsidRPr="00A30E2D" w:rsidRDefault="00A30E2D" w:rsidP="003D06AB">
      <w:pPr>
        <w:rPr>
          <w:rFonts w:ascii="Century Gothic" w:hAnsi="Century Gothic" w:cs="Times New Roman"/>
          <w:b/>
          <w:caps/>
          <w:spacing w:val="15"/>
          <w:sz w:val="22"/>
          <w:szCs w:val="38"/>
          <w:lang w:eastAsia="fr-FR"/>
        </w:rPr>
      </w:pPr>
    </w:p>
    <w:p w:rsidR="003D06AB" w:rsidRDefault="003D06AB" w:rsidP="003D06AB">
      <w:pPr>
        <w:jc w:val="both"/>
        <w:rPr>
          <w:rFonts w:ascii="Helvetica" w:hAnsi="Helvetica"/>
          <w:sz w:val="21"/>
        </w:rPr>
      </w:pPr>
      <w:r>
        <w:rPr>
          <w:noProof/>
          <w:lang w:eastAsia="ja-JP"/>
        </w:rPr>
        <w:drawing>
          <wp:inline distT="0" distB="0" distL="0" distR="0" wp14:anchorId="0C4C3F1F" wp14:editId="641E3178">
            <wp:extent cx="377736" cy="643095"/>
            <wp:effectExtent l="0" t="0" r="3810" b="508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636" cy="646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6AB" w:rsidRPr="00EC4419" w:rsidRDefault="003D06AB" w:rsidP="003D06AB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</w:pPr>
      <w:r w:rsidRPr="00EC4419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serpenti seduttori TOURBILLON ROSE gold 103257</w:t>
      </w:r>
    </w:p>
    <w:p w:rsidR="003D06AB" w:rsidRPr="00A169EE" w:rsidRDefault="003D06AB" w:rsidP="003D06A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A169EE">
        <w:rPr>
          <w:rFonts w:ascii="Arial" w:eastAsia="Times New Roman" w:hAnsi="Arial" w:cs="Arial"/>
          <w:b/>
          <w:sz w:val="18"/>
          <w:szCs w:val="18"/>
        </w:rPr>
        <w:t>Movement</w:t>
      </w:r>
    </w:p>
    <w:p w:rsidR="003D06AB" w:rsidRPr="00956056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956056">
        <w:rPr>
          <w:rFonts w:ascii="Arial" w:hAnsi="Arial" w:cs="Arial"/>
          <w:sz w:val="18"/>
        </w:rPr>
        <w:t>Mechanical manufacture movement w</w:t>
      </w:r>
      <w:r>
        <w:rPr>
          <w:rFonts w:ascii="Arial" w:hAnsi="Arial" w:cs="Arial"/>
          <w:sz w:val="18"/>
        </w:rPr>
        <w:t>ith manual winding, Caliber BVL</w:t>
      </w:r>
      <w:r w:rsidRPr="00956056">
        <w:rPr>
          <w:rFonts w:ascii="Arial" w:hAnsi="Arial" w:cs="Arial"/>
          <w:sz w:val="18"/>
        </w:rPr>
        <w:t xml:space="preserve">150, tourbillon, hours and minutes indications, 40-hour power-reserve, 21’600 Vph (3Hz), 23 </w:t>
      </w:r>
      <w:r>
        <w:rPr>
          <w:rFonts w:ascii="Arial" w:hAnsi="Arial" w:cs="Arial"/>
          <w:sz w:val="18"/>
        </w:rPr>
        <w:t>jewels. Movement dimensions: 22</w:t>
      </w:r>
      <w:r w:rsidRPr="00956056">
        <w:rPr>
          <w:rFonts w:ascii="Arial" w:hAnsi="Arial" w:cs="Arial"/>
          <w:sz w:val="18"/>
        </w:rPr>
        <w:t>mm x 18</w:t>
      </w:r>
      <w:r>
        <w:rPr>
          <w:rFonts w:ascii="Arial" w:hAnsi="Arial" w:cs="Arial"/>
          <w:sz w:val="18"/>
        </w:rPr>
        <w:t>mm; thickness: 3.65</w:t>
      </w:r>
      <w:r w:rsidRPr="00956056">
        <w:rPr>
          <w:rFonts w:ascii="Arial" w:hAnsi="Arial" w:cs="Arial"/>
          <w:sz w:val="18"/>
        </w:rPr>
        <w:t xml:space="preserve">mm. </w:t>
      </w:r>
    </w:p>
    <w:p w:rsidR="003D06AB" w:rsidRPr="00956056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</w:rPr>
      </w:pPr>
      <w:r w:rsidRPr="00956056">
        <w:rPr>
          <w:rFonts w:ascii="Arial" w:hAnsi="Arial" w:cs="Arial"/>
          <w:b/>
          <w:sz w:val="18"/>
        </w:rPr>
        <w:t>Case and dial</w:t>
      </w:r>
    </w:p>
    <w:p w:rsidR="003D06AB" w:rsidRPr="00956056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34</w:t>
      </w:r>
      <w:r w:rsidRPr="00956056">
        <w:rPr>
          <w:rFonts w:ascii="Arial" w:hAnsi="Arial" w:cs="Arial"/>
          <w:sz w:val="18"/>
        </w:rPr>
        <w:t>mm 18kt rose gold case, full snow set with round brilliant-cut diamonds.</w:t>
      </w:r>
      <w:r>
        <w:rPr>
          <w:rFonts w:ascii="Arial" w:hAnsi="Arial" w:cs="Arial"/>
          <w:sz w:val="18"/>
        </w:rPr>
        <w:t xml:space="preserve"> 1</w:t>
      </w:r>
      <w:r w:rsidRPr="00956056">
        <w:rPr>
          <w:rFonts w:ascii="Arial" w:hAnsi="Arial" w:cs="Arial"/>
          <w:sz w:val="18"/>
        </w:rPr>
        <w:t>8kt rose gold crown set with a cabochon-cut ruby (</w:t>
      </w:r>
      <w:r>
        <w:rPr>
          <w:rFonts w:ascii="Arial" w:hAnsi="Arial" w:cs="Arial"/>
          <w:sz w:val="18"/>
        </w:rPr>
        <w:t>~0.28 ct). Case thickness: 8.90</w:t>
      </w:r>
      <w:r w:rsidRPr="00956056">
        <w:rPr>
          <w:rFonts w:ascii="Arial" w:hAnsi="Arial" w:cs="Arial"/>
          <w:sz w:val="18"/>
        </w:rPr>
        <w:t>mm.</w:t>
      </w:r>
      <w:r w:rsidRPr="00956056">
        <w:rPr>
          <w:rFonts w:ascii="Arial" w:eastAsia="Times New Roman" w:hAnsi="Arial" w:cs="Arial"/>
          <w:sz w:val="18"/>
          <w:szCs w:val="18"/>
        </w:rPr>
        <w:t xml:space="preserve"> Water-resistant up to 30m. </w:t>
      </w:r>
      <w:r w:rsidRPr="00956056">
        <w:rPr>
          <w:rFonts w:ascii="Arial" w:hAnsi="Arial" w:cs="Arial"/>
          <w:sz w:val="18"/>
        </w:rPr>
        <w:t>Dial full snow set with round brilliant-cut diamonds.</w:t>
      </w:r>
    </w:p>
    <w:p w:rsidR="003D06AB" w:rsidRPr="00956056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</w:rPr>
      </w:pPr>
      <w:r w:rsidRPr="00956056">
        <w:rPr>
          <w:rFonts w:ascii="Arial" w:hAnsi="Arial" w:cs="Arial"/>
          <w:b/>
          <w:sz w:val="18"/>
        </w:rPr>
        <w:t>Strap</w:t>
      </w:r>
    </w:p>
    <w:p w:rsidR="003D06AB" w:rsidRPr="00956056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956056">
        <w:rPr>
          <w:rFonts w:ascii="Arial" w:hAnsi="Arial" w:cs="Arial"/>
          <w:sz w:val="18"/>
        </w:rPr>
        <w:t xml:space="preserve">Brown alligator strap with folding clasp set with round brilliant-cut diamonds. </w:t>
      </w:r>
    </w:p>
    <w:p w:rsidR="003D06AB" w:rsidRPr="00266B04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299 diamonds in total (~2.88</w:t>
      </w:r>
      <w:r w:rsidRPr="00266B04">
        <w:rPr>
          <w:rFonts w:ascii="Arial" w:hAnsi="Arial" w:cs="Arial"/>
          <w:sz w:val="18"/>
        </w:rPr>
        <w:t xml:space="preserve"> cts)</w:t>
      </w: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sz w:val="18"/>
        </w:rPr>
      </w:pPr>
      <w:r>
        <w:rPr>
          <w:rFonts w:ascii="Helvetica" w:hAnsi="Helvetica"/>
          <w:i/>
          <w:sz w:val="18"/>
        </w:rPr>
        <w:t xml:space="preserve"> </w:t>
      </w:r>
    </w:p>
    <w:p w:rsidR="003D06AB" w:rsidRPr="006F5BA7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sz w:val="18"/>
        </w:rPr>
      </w:pPr>
      <w:r>
        <w:rPr>
          <w:noProof/>
          <w:lang w:eastAsia="ja-JP"/>
        </w:rPr>
        <w:drawing>
          <wp:inline distT="0" distB="0" distL="0" distR="0" wp14:anchorId="755CC50C" wp14:editId="03005240">
            <wp:extent cx="333470" cy="567732"/>
            <wp:effectExtent l="0" t="0" r="9525" b="3810"/>
            <wp:docPr id="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513" cy="58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6AB" w:rsidRPr="00EC4419" w:rsidRDefault="003D06AB" w:rsidP="003D06AB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</w:pPr>
      <w:r w:rsidRPr="00EC4419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serpenti seduttori TOURBILLON WHITE gold 103260</w:t>
      </w:r>
    </w:p>
    <w:p w:rsidR="003D06AB" w:rsidRPr="00956056" w:rsidRDefault="003D06AB" w:rsidP="003D06A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956056">
        <w:rPr>
          <w:rFonts w:ascii="Arial" w:eastAsia="Times New Roman" w:hAnsi="Arial" w:cs="Arial"/>
          <w:b/>
          <w:sz w:val="18"/>
          <w:szCs w:val="18"/>
        </w:rPr>
        <w:t>Movement</w:t>
      </w:r>
    </w:p>
    <w:p w:rsidR="003D06AB" w:rsidRPr="00956056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956056">
        <w:rPr>
          <w:rFonts w:ascii="Arial" w:hAnsi="Arial" w:cs="Arial"/>
          <w:sz w:val="18"/>
        </w:rPr>
        <w:t>Mechanical manufacture movement w</w:t>
      </w:r>
      <w:r>
        <w:rPr>
          <w:rFonts w:ascii="Arial" w:hAnsi="Arial" w:cs="Arial"/>
          <w:sz w:val="18"/>
        </w:rPr>
        <w:t>ith manual winding, Caliber BVL</w:t>
      </w:r>
      <w:r w:rsidRPr="00956056">
        <w:rPr>
          <w:rFonts w:ascii="Arial" w:hAnsi="Arial" w:cs="Arial"/>
          <w:sz w:val="18"/>
        </w:rPr>
        <w:t xml:space="preserve">150, tourbillon, hours and minutes indications, 40-hour power-reserve, 21’600 Vph (3Hz), 23 </w:t>
      </w:r>
      <w:r>
        <w:rPr>
          <w:rFonts w:ascii="Arial" w:hAnsi="Arial" w:cs="Arial"/>
          <w:sz w:val="18"/>
        </w:rPr>
        <w:t>jewels. Movement dimensions: 22mm x 18</w:t>
      </w:r>
      <w:r w:rsidRPr="00956056">
        <w:rPr>
          <w:rFonts w:ascii="Arial" w:hAnsi="Arial" w:cs="Arial"/>
          <w:sz w:val="18"/>
        </w:rPr>
        <w:t xml:space="preserve">mm; thickness: 3.65mm. </w:t>
      </w:r>
    </w:p>
    <w:p w:rsidR="003D06AB" w:rsidRPr="00956056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</w:rPr>
      </w:pPr>
      <w:r w:rsidRPr="00956056">
        <w:rPr>
          <w:rFonts w:ascii="Arial" w:hAnsi="Arial" w:cs="Arial"/>
          <w:b/>
          <w:sz w:val="18"/>
        </w:rPr>
        <w:t>Case and dial</w:t>
      </w:r>
    </w:p>
    <w:p w:rsidR="003D06AB" w:rsidRPr="00956056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34</w:t>
      </w:r>
      <w:r w:rsidRPr="00956056">
        <w:rPr>
          <w:rFonts w:ascii="Arial" w:hAnsi="Arial" w:cs="Arial"/>
          <w:sz w:val="18"/>
        </w:rPr>
        <w:t>mm 18kt white gold case, full snow set with round brilliant-cut diamonds.</w:t>
      </w:r>
      <w:r>
        <w:rPr>
          <w:rFonts w:ascii="Arial" w:hAnsi="Arial" w:cs="Arial"/>
          <w:sz w:val="18"/>
        </w:rPr>
        <w:t xml:space="preserve"> </w:t>
      </w:r>
      <w:r w:rsidRPr="00956056">
        <w:rPr>
          <w:rFonts w:ascii="Arial" w:hAnsi="Arial" w:cs="Arial"/>
          <w:sz w:val="18"/>
        </w:rPr>
        <w:t>18kt white gold crown set with a cabochon-cut sapphire (</w:t>
      </w:r>
      <w:r>
        <w:rPr>
          <w:rFonts w:ascii="Arial" w:hAnsi="Arial" w:cs="Arial"/>
          <w:sz w:val="18"/>
        </w:rPr>
        <w:t>~0.27 ct). Case thickness: 8.90</w:t>
      </w:r>
      <w:r w:rsidRPr="00956056">
        <w:rPr>
          <w:rFonts w:ascii="Arial" w:hAnsi="Arial" w:cs="Arial"/>
          <w:sz w:val="18"/>
        </w:rPr>
        <w:t>mm.</w:t>
      </w:r>
      <w:r w:rsidRPr="00956056">
        <w:rPr>
          <w:rFonts w:ascii="Arial" w:eastAsia="Times New Roman" w:hAnsi="Arial" w:cs="Arial"/>
          <w:sz w:val="18"/>
          <w:szCs w:val="18"/>
        </w:rPr>
        <w:t xml:space="preserve"> Water-resistant up to 30m.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956056">
        <w:rPr>
          <w:rFonts w:ascii="Arial" w:hAnsi="Arial" w:cs="Arial"/>
          <w:sz w:val="18"/>
        </w:rPr>
        <w:t>Dial full snow set with round brilliant-cut diamonds.</w:t>
      </w:r>
    </w:p>
    <w:p w:rsidR="003D06AB" w:rsidRPr="00956056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</w:rPr>
      </w:pPr>
      <w:r w:rsidRPr="00956056">
        <w:rPr>
          <w:rFonts w:ascii="Arial" w:hAnsi="Arial" w:cs="Arial"/>
          <w:b/>
          <w:sz w:val="18"/>
        </w:rPr>
        <w:t>Strap</w:t>
      </w:r>
    </w:p>
    <w:p w:rsidR="003D06AB" w:rsidRPr="00956056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956056">
        <w:rPr>
          <w:rFonts w:ascii="Arial" w:hAnsi="Arial" w:cs="Arial"/>
          <w:sz w:val="18"/>
        </w:rPr>
        <w:t xml:space="preserve">Blue alligator strap with folding clasp set with round brilliant-cut diamonds. </w:t>
      </w:r>
    </w:p>
    <w:p w:rsidR="003D06AB" w:rsidRPr="00266B04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299</w:t>
      </w:r>
      <w:r w:rsidRPr="00266B04">
        <w:rPr>
          <w:rFonts w:ascii="Arial" w:hAnsi="Arial" w:cs="Arial"/>
          <w:sz w:val="18"/>
        </w:rPr>
        <w:t xml:space="preserve"> diamonds in tot</w:t>
      </w:r>
      <w:r>
        <w:rPr>
          <w:rFonts w:ascii="Arial" w:hAnsi="Arial" w:cs="Arial"/>
          <w:sz w:val="18"/>
        </w:rPr>
        <w:t>al (~2.88</w:t>
      </w:r>
      <w:r w:rsidRPr="00266B04">
        <w:rPr>
          <w:rFonts w:ascii="Arial" w:hAnsi="Arial" w:cs="Arial"/>
          <w:sz w:val="18"/>
        </w:rPr>
        <w:t xml:space="preserve"> cts)</w:t>
      </w:r>
    </w:p>
    <w:p w:rsidR="003D06AB" w:rsidRPr="00956056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</w:p>
    <w:p w:rsidR="003D06AB" w:rsidRPr="005E615D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  <w:r w:rsidRPr="005E615D">
        <w:rPr>
          <w:rFonts w:ascii="Helvetica" w:hAnsi="Helvetica"/>
          <w:noProof/>
          <w:sz w:val="18"/>
          <w:lang w:eastAsia="ja-JP"/>
        </w:rPr>
        <w:drawing>
          <wp:inline distT="0" distB="0" distL="0" distR="0" wp14:anchorId="3E602283" wp14:editId="0918DD74">
            <wp:extent cx="346668" cy="589944"/>
            <wp:effectExtent l="0" t="0" r="0" b="0"/>
            <wp:docPr id="2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671" cy="59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6AB" w:rsidRPr="005E615D" w:rsidRDefault="003D06AB" w:rsidP="003D06AB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eastAsia="fr-FR"/>
        </w:rPr>
      </w:pPr>
      <w:r w:rsidRPr="005E615D">
        <w:rPr>
          <w:rFonts w:ascii="Century Gothic" w:hAnsi="Century Gothic" w:cs="Times New Roman"/>
          <w:b/>
          <w:caps/>
          <w:spacing w:val="15"/>
          <w:sz w:val="18"/>
          <w:szCs w:val="38"/>
          <w:lang w:eastAsia="fr-FR"/>
        </w:rPr>
        <w:t>serpenti seduttori TOURBILLON WHITE gold and FULL diamonds 103262</w:t>
      </w:r>
    </w:p>
    <w:p w:rsidR="003D06AB" w:rsidRPr="005E615D" w:rsidRDefault="003D06AB" w:rsidP="003D06AB">
      <w:pPr>
        <w:jc w:val="both"/>
        <w:rPr>
          <w:rFonts w:ascii="Arial" w:eastAsia="Times New Roman" w:hAnsi="Arial" w:cs="Arial"/>
          <w:b/>
          <w:sz w:val="18"/>
          <w:szCs w:val="18"/>
        </w:rPr>
      </w:pPr>
      <w:r w:rsidRPr="005E615D">
        <w:rPr>
          <w:rFonts w:ascii="Arial" w:eastAsia="Times New Roman" w:hAnsi="Arial" w:cs="Arial"/>
          <w:b/>
          <w:sz w:val="18"/>
          <w:szCs w:val="18"/>
        </w:rPr>
        <w:t>Movement</w:t>
      </w:r>
    </w:p>
    <w:p w:rsidR="003D06AB" w:rsidRPr="005E615D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5E615D">
        <w:rPr>
          <w:rFonts w:ascii="Arial" w:hAnsi="Arial" w:cs="Arial"/>
          <w:sz w:val="18"/>
        </w:rPr>
        <w:t>Mechanical manufacture movement w</w:t>
      </w:r>
      <w:r>
        <w:rPr>
          <w:rFonts w:ascii="Arial" w:hAnsi="Arial" w:cs="Arial"/>
          <w:sz w:val="18"/>
        </w:rPr>
        <w:t>ith manual winding, Caliber BVL</w:t>
      </w:r>
      <w:r w:rsidRPr="005E615D">
        <w:rPr>
          <w:rFonts w:ascii="Arial" w:hAnsi="Arial" w:cs="Arial"/>
          <w:sz w:val="18"/>
        </w:rPr>
        <w:t xml:space="preserve">150, tourbillon, hours and minutes indications, 40-hour power-reserve, 21’600 Vph (3Hz), 23 jewels. Movement dimensions: 22mm x 18mm; thickness: 3.65mm. </w:t>
      </w:r>
    </w:p>
    <w:p w:rsidR="003D06AB" w:rsidRPr="005E615D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</w:rPr>
      </w:pPr>
      <w:r w:rsidRPr="005E615D">
        <w:rPr>
          <w:rFonts w:ascii="Arial" w:hAnsi="Arial" w:cs="Arial"/>
          <w:b/>
          <w:sz w:val="18"/>
        </w:rPr>
        <w:t>Case and dial</w:t>
      </w:r>
    </w:p>
    <w:p w:rsidR="003D06AB" w:rsidRPr="005E615D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5E615D">
        <w:rPr>
          <w:rFonts w:ascii="Arial" w:hAnsi="Arial" w:cs="Arial"/>
          <w:sz w:val="18"/>
        </w:rPr>
        <w:t>34 mm 18kt white gold case, full snow set with round brilliant-cut diamonds. 18kt white gold crown set with a cabochon-cut sapphire (~0.27 ct). Case thickness: 8.90mm.</w:t>
      </w:r>
      <w:r w:rsidRPr="005E615D">
        <w:rPr>
          <w:rFonts w:ascii="Arial" w:eastAsia="Times New Roman" w:hAnsi="Arial" w:cs="Arial"/>
          <w:sz w:val="18"/>
          <w:szCs w:val="18"/>
        </w:rPr>
        <w:t xml:space="preserve"> Water-resistant up to 30m. </w:t>
      </w:r>
      <w:r w:rsidRPr="005E615D">
        <w:rPr>
          <w:rFonts w:ascii="Arial" w:hAnsi="Arial" w:cs="Arial"/>
          <w:sz w:val="18"/>
        </w:rPr>
        <w:t>Dial full snow set with round brilliant-cut diamonds.</w:t>
      </w:r>
    </w:p>
    <w:p w:rsidR="003D06AB" w:rsidRPr="005E615D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</w:rPr>
      </w:pPr>
      <w:r w:rsidRPr="005E615D">
        <w:rPr>
          <w:rFonts w:ascii="Arial" w:hAnsi="Arial" w:cs="Arial"/>
          <w:b/>
          <w:sz w:val="18"/>
        </w:rPr>
        <w:t>Strap</w:t>
      </w:r>
    </w:p>
    <w:p w:rsidR="003D06AB" w:rsidRPr="005E615D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5E615D">
        <w:rPr>
          <w:rFonts w:ascii="Arial" w:hAnsi="Arial" w:cs="Arial"/>
          <w:sz w:val="18"/>
        </w:rPr>
        <w:t>18kt white gold bracelet full set with round brilliant-cut diamonds.</w:t>
      </w: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5E615D">
        <w:rPr>
          <w:rFonts w:ascii="Arial" w:hAnsi="Arial" w:cs="Arial"/>
          <w:sz w:val="18"/>
        </w:rPr>
        <w:t>558 diamonds in total (~7,89cts)</w:t>
      </w:r>
    </w:p>
    <w:p w:rsidR="003D06AB" w:rsidRPr="005E615D" w:rsidRDefault="003D06AB" w:rsidP="003D06AB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  <w:r>
        <w:rPr>
          <w:rFonts w:ascii="Helvetica" w:hAnsi="Helvetica"/>
          <w:sz w:val="18"/>
        </w:rPr>
        <w:t xml:space="preserve"> </w:t>
      </w: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  <w:r w:rsidRPr="00EC4419">
        <w:rPr>
          <w:rFonts w:ascii="Helvetica" w:hAnsi="Helvetica"/>
          <w:noProof/>
          <w:sz w:val="18"/>
          <w:lang w:eastAsia="ja-JP"/>
        </w:rPr>
        <w:lastRenderedPageBreak/>
        <w:drawing>
          <wp:inline distT="0" distB="0" distL="0" distR="0" wp14:anchorId="19F457CD" wp14:editId="4DD910D7">
            <wp:extent cx="371789" cy="722787"/>
            <wp:effectExtent l="0" t="0" r="0" b="1270"/>
            <wp:docPr id="2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535" cy="743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3D06AB" w:rsidRPr="00EC4419" w:rsidRDefault="003D06AB" w:rsidP="003D06AB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</w:pPr>
      <w:r w:rsidRPr="00EC4419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serpenti seduttori steel and diamonds 103361</w:t>
      </w:r>
    </w:p>
    <w:p w:rsidR="003D06AB" w:rsidRPr="005B3007" w:rsidRDefault="003D06AB" w:rsidP="003D06AB">
      <w:pPr>
        <w:jc w:val="both"/>
        <w:rPr>
          <w:rFonts w:ascii="Arial" w:hAnsi="Arial" w:cs="Arial"/>
          <w:color w:val="000000"/>
          <w:sz w:val="18"/>
          <w:szCs w:val="18"/>
          <w:lang w:val="en-GB" w:eastAsia="fr-FR"/>
        </w:rPr>
      </w:pP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33mm 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>steel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case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with steel bezel set with 38 brilliant-cut </w:t>
      </w:r>
      <w:r w:rsidRPr="00AA0C77">
        <w:rPr>
          <w:rFonts w:ascii="Arial" w:hAnsi="Arial" w:cs="Arial"/>
          <w:sz w:val="18"/>
          <w:szCs w:val="18"/>
          <w:lang w:val="en-GB" w:eastAsia="fr-FR"/>
        </w:rPr>
        <w:t>diamonds (0.38 ct)</w:t>
      </w:r>
      <w:r>
        <w:rPr>
          <w:rFonts w:ascii="Arial" w:hAnsi="Arial" w:cs="Arial"/>
          <w:sz w:val="18"/>
          <w:szCs w:val="18"/>
          <w:lang w:val="en-GB" w:eastAsia="fr-FR"/>
        </w:rPr>
        <w:t>; case thickness</w:t>
      </w:r>
      <w:r w:rsidRPr="00FF5202">
        <w:rPr>
          <w:rFonts w:ascii="Arial" w:hAnsi="Arial" w:cs="Arial"/>
          <w:sz w:val="18"/>
          <w:szCs w:val="18"/>
          <w:lang w:val="en-GB" w:eastAsia="fr-FR"/>
        </w:rPr>
        <w:t>: 6,85mm</w:t>
      </w:r>
      <w:r w:rsidRPr="00AA0C77">
        <w:rPr>
          <w:rFonts w:ascii="Arial" w:hAnsi="Arial" w:cs="Arial"/>
          <w:sz w:val="18"/>
          <w:szCs w:val="18"/>
          <w:lang w:val="en-GB" w:eastAsia="fr-FR"/>
        </w:rPr>
        <w:t xml:space="preserve">; </w:t>
      </w:r>
      <w:r>
        <w:rPr>
          <w:rFonts w:ascii="Arial" w:hAnsi="Arial" w:cs="Arial"/>
          <w:sz w:val="18"/>
          <w:szCs w:val="18"/>
          <w:lang w:val="en-GB" w:eastAsia="fr-FR"/>
        </w:rPr>
        <w:t>steel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>crown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>,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set with a cabochon-cut pink rubellite; opaline silver-toned dial; </w:t>
      </w:r>
      <w:r>
        <w:rPr>
          <w:rFonts w:ascii="Arial" w:hAnsi="Arial" w:cs="Arial"/>
          <w:color w:val="000000"/>
          <w:sz w:val="18"/>
          <w:szCs w:val="18"/>
          <w:lang w:eastAsia="fr-FR"/>
        </w:rPr>
        <w:t>s</w:t>
      </w:r>
      <w:r w:rsidRPr="00267399">
        <w:rPr>
          <w:rFonts w:ascii="Arial" w:hAnsi="Arial" w:cs="Arial"/>
          <w:color w:val="000000"/>
          <w:sz w:val="18"/>
          <w:szCs w:val="18"/>
          <w:lang w:eastAsia="fr-FR"/>
        </w:rPr>
        <w:t>teel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bracelet with</w:t>
      </w:r>
      <w:r w:rsidRPr="005B3007">
        <w:rPr>
          <w:rFonts w:asciiTheme="minorBidi" w:hAnsiTheme="minorBidi"/>
          <w:sz w:val="18"/>
          <w:szCs w:val="18"/>
        </w:rPr>
        <w:t xml:space="preserve">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>hexagonal stylized pattern and folding buckle; Bvlgari-personalised high-precision quartz movement. Water-resistant to 30m.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</w:t>
      </w: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en-GB"/>
        </w:rPr>
      </w:pPr>
    </w:p>
    <w:p w:rsidR="003D06AB" w:rsidRPr="00EC4419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en-GB"/>
        </w:rPr>
      </w:pPr>
      <w:r w:rsidRPr="00CD78A8">
        <w:rPr>
          <w:rFonts w:ascii="Helvetica" w:hAnsi="Helvetica"/>
          <w:noProof/>
          <w:sz w:val="18"/>
          <w:lang w:eastAsia="ja-JP"/>
        </w:rPr>
        <w:drawing>
          <wp:inline distT="0" distB="0" distL="0" distR="0" wp14:anchorId="1B67D8E1" wp14:editId="79F8023B">
            <wp:extent cx="356717" cy="546176"/>
            <wp:effectExtent l="0" t="0" r="5715" b="6350"/>
            <wp:docPr id="2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3817" cy="557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6AB" w:rsidRPr="00082C94" w:rsidRDefault="003D06AB" w:rsidP="003D06AB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</w:pPr>
      <w:r w:rsidRPr="00082C94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serpenti seduttori steel and ROSE GOLD 103277</w:t>
      </w:r>
    </w:p>
    <w:p w:rsidR="003D06AB" w:rsidRPr="005B3007" w:rsidRDefault="003D06AB" w:rsidP="003D06AB">
      <w:pPr>
        <w:jc w:val="both"/>
        <w:rPr>
          <w:rFonts w:ascii="Arial" w:hAnsi="Arial" w:cs="Arial"/>
          <w:color w:val="000000"/>
          <w:sz w:val="18"/>
          <w:szCs w:val="18"/>
          <w:lang w:val="en-GB" w:eastAsia="fr-FR"/>
        </w:rPr>
      </w:pP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33mm 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>steel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case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with 18kt rose gold bezel</w:t>
      </w:r>
      <w:r>
        <w:rPr>
          <w:rFonts w:ascii="Arial" w:hAnsi="Arial" w:cs="Arial"/>
          <w:sz w:val="18"/>
          <w:szCs w:val="18"/>
          <w:lang w:val="en-GB" w:eastAsia="fr-FR"/>
        </w:rPr>
        <w:t>; case thickness</w:t>
      </w:r>
      <w:r w:rsidRPr="00FF5202">
        <w:rPr>
          <w:rFonts w:ascii="Arial" w:hAnsi="Arial" w:cs="Arial"/>
          <w:sz w:val="18"/>
          <w:szCs w:val="18"/>
          <w:lang w:val="en-GB" w:eastAsia="fr-FR"/>
        </w:rPr>
        <w:t>: 6</w:t>
      </w:r>
      <w:r>
        <w:rPr>
          <w:rFonts w:ascii="Arial" w:hAnsi="Arial" w:cs="Arial"/>
          <w:sz w:val="18"/>
          <w:szCs w:val="18"/>
          <w:lang w:val="en-GB" w:eastAsia="fr-FR"/>
        </w:rPr>
        <w:t>.</w:t>
      </w:r>
      <w:r w:rsidRPr="00FF5202">
        <w:rPr>
          <w:rFonts w:ascii="Arial" w:hAnsi="Arial" w:cs="Arial"/>
          <w:sz w:val="18"/>
          <w:szCs w:val="18"/>
          <w:lang w:val="en-GB" w:eastAsia="fr-FR"/>
        </w:rPr>
        <w:t>85mm</w:t>
      </w:r>
      <w:r w:rsidRPr="00AA0C77">
        <w:rPr>
          <w:rFonts w:ascii="Arial" w:hAnsi="Arial" w:cs="Arial"/>
          <w:sz w:val="18"/>
          <w:szCs w:val="18"/>
          <w:lang w:val="en-GB" w:eastAsia="fr-FR"/>
        </w:rPr>
        <w:t xml:space="preserve">; </w:t>
      </w:r>
      <w:r>
        <w:rPr>
          <w:rFonts w:ascii="Arial" w:hAnsi="Arial" w:cs="Arial"/>
          <w:sz w:val="18"/>
          <w:szCs w:val="18"/>
          <w:lang w:val="en-GB" w:eastAsia="fr-FR"/>
        </w:rPr>
        <w:t>18kt rose gold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>crown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>,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set with a cabochon-cut pink rubellite; opaline silver-toned dial; 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18kt rose gold and </w:t>
      </w:r>
      <w:r>
        <w:rPr>
          <w:rFonts w:ascii="Arial" w:hAnsi="Arial" w:cs="Arial"/>
          <w:color w:val="000000"/>
          <w:sz w:val="18"/>
          <w:szCs w:val="18"/>
          <w:lang w:eastAsia="fr-FR"/>
        </w:rPr>
        <w:t>s</w:t>
      </w:r>
      <w:r w:rsidRPr="00267399">
        <w:rPr>
          <w:rFonts w:ascii="Arial" w:hAnsi="Arial" w:cs="Arial"/>
          <w:color w:val="000000"/>
          <w:sz w:val="18"/>
          <w:szCs w:val="18"/>
          <w:lang w:eastAsia="fr-FR"/>
        </w:rPr>
        <w:t>teel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bracelet with</w:t>
      </w:r>
      <w:r w:rsidRPr="005B3007">
        <w:rPr>
          <w:rFonts w:asciiTheme="minorBidi" w:hAnsiTheme="minorBidi"/>
          <w:sz w:val="18"/>
          <w:szCs w:val="18"/>
        </w:rPr>
        <w:t xml:space="preserve">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>hexagonal stylized pattern and folding buckle; Bvlgari-personalised high-precision quartz movement. Water-resistant to 30m.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</w:t>
      </w: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en-GB"/>
        </w:rPr>
      </w:pPr>
    </w:p>
    <w:p w:rsidR="003D06AB" w:rsidRPr="00EC4419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en-GB"/>
        </w:rPr>
      </w:pPr>
    </w:p>
    <w:p w:rsidR="003D06AB" w:rsidRPr="00EC4419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  <w:r w:rsidRPr="00CD78A8">
        <w:rPr>
          <w:rFonts w:ascii="Helvetica" w:hAnsi="Helvetica"/>
          <w:noProof/>
          <w:sz w:val="18"/>
          <w:lang w:eastAsia="ja-JP"/>
        </w:rPr>
        <w:drawing>
          <wp:inline distT="0" distB="0" distL="0" distR="0" wp14:anchorId="3A7A911D" wp14:editId="0B1DCCCC">
            <wp:extent cx="321310" cy="572228"/>
            <wp:effectExtent l="0" t="0" r="2540" b="0"/>
            <wp:docPr id="37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772" cy="5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6AB" w:rsidRPr="00FF5202" w:rsidRDefault="003D06AB" w:rsidP="003D06AB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eastAsia="fr-FR"/>
        </w:rPr>
      </w:pPr>
      <w:r w:rsidRPr="00FF5202">
        <w:rPr>
          <w:rFonts w:ascii="Century Gothic" w:hAnsi="Century Gothic" w:cs="Times New Roman"/>
          <w:b/>
          <w:caps/>
          <w:spacing w:val="15"/>
          <w:sz w:val="18"/>
          <w:szCs w:val="38"/>
          <w:lang w:eastAsia="fr-FR"/>
        </w:rPr>
        <w:t xml:space="preserve">serpenti seduttori </w:t>
      </w:r>
      <w:r>
        <w:rPr>
          <w:rFonts w:ascii="Century Gothic" w:hAnsi="Century Gothic" w:cs="Times New Roman"/>
          <w:b/>
          <w:caps/>
          <w:spacing w:val="15"/>
          <w:sz w:val="18"/>
          <w:szCs w:val="38"/>
          <w:lang w:eastAsia="fr-FR"/>
        </w:rPr>
        <w:t>steel and ROSE GOLD WITH DIAMONDS</w:t>
      </w:r>
      <w:r w:rsidRPr="00FF5202">
        <w:rPr>
          <w:rFonts w:ascii="Century Gothic" w:hAnsi="Century Gothic" w:cs="Times New Roman"/>
          <w:b/>
          <w:caps/>
          <w:spacing w:val="15"/>
          <w:sz w:val="18"/>
          <w:szCs w:val="38"/>
          <w:lang w:eastAsia="fr-FR"/>
        </w:rPr>
        <w:t xml:space="preserve"> </w:t>
      </w:r>
      <w:r>
        <w:rPr>
          <w:rFonts w:ascii="Century Gothic" w:hAnsi="Century Gothic" w:cs="Times New Roman"/>
          <w:b/>
          <w:caps/>
          <w:spacing w:val="15"/>
          <w:sz w:val="18"/>
          <w:szCs w:val="38"/>
          <w:lang w:eastAsia="fr-FR"/>
        </w:rPr>
        <w:t>103274</w:t>
      </w:r>
    </w:p>
    <w:p w:rsidR="003D06AB" w:rsidRDefault="003D06AB" w:rsidP="003D06AB">
      <w:pPr>
        <w:jc w:val="both"/>
        <w:rPr>
          <w:rFonts w:ascii="Arial" w:hAnsi="Arial" w:cs="Arial"/>
          <w:color w:val="000000"/>
          <w:sz w:val="18"/>
          <w:szCs w:val="18"/>
          <w:lang w:val="en-GB" w:eastAsia="fr-FR"/>
        </w:rPr>
      </w:pP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33mm 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>steel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case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with 18kt rose gold bezel</w:t>
      </w:r>
      <w:r w:rsidRPr="00CD78A8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set with 38 brilliant-cut </w:t>
      </w:r>
      <w:r w:rsidRPr="00AA0C77">
        <w:rPr>
          <w:rFonts w:ascii="Arial" w:hAnsi="Arial" w:cs="Arial"/>
          <w:sz w:val="18"/>
          <w:szCs w:val="18"/>
          <w:lang w:val="en-GB" w:eastAsia="fr-FR"/>
        </w:rPr>
        <w:t>diamonds</w:t>
      </w:r>
      <w:r>
        <w:rPr>
          <w:rFonts w:ascii="Arial" w:hAnsi="Arial" w:cs="Arial"/>
          <w:sz w:val="18"/>
          <w:szCs w:val="18"/>
          <w:lang w:val="en-GB" w:eastAsia="fr-FR"/>
        </w:rPr>
        <w:t xml:space="preserve"> (0.39</w:t>
      </w:r>
      <w:r w:rsidRPr="00AA0C77">
        <w:rPr>
          <w:rFonts w:ascii="Arial" w:hAnsi="Arial" w:cs="Arial"/>
          <w:sz w:val="18"/>
          <w:szCs w:val="18"/>
          <w:lang w:val="en-GB" w:eastAsia="fr-FR"/>
        </w:rPr>
        <w:t xml:space="preserve"> ct)</w:t>
      </w:r>
      <w:r>
        <w:rPr>
          <w:rFonts w:ascii="Arial" w:hAnsi="Arial" w:cs="Arial"/>
          <w:sz w:val="18"/>
          <w:szCs w:val="18"/>
          <w:lang w:val="en-GB" w:eastAsia="fr-FR"/>
        </w:rPr>
        <w:t>; case thickness</w:t>
      </w:r>
      <w:r w:rsidRPr="00FF5202">
        <w:rPr>
          <w:rFonts w:ascii="Arial" w:hAnsi="Arial" w:cs="Arial"/>
          <w:sz w:val="18"/>
          <w:szCs w:val="18"/>
          <w:lang w:val="en-GB" w:eastAsia="fr-FR"/>
        </w:rPr>
        <w:t>: 6</w:t>
      </w:r>
      <w:r>
        <w:rPr>
          <w:rFonts w:ascii="Arial" w:hAnsi="Arial" w:cs="Arial"/>
          <w:sz w:val="18"/>
          <w:szCs w:val="18"/>
          <w:lang w:val="en-GB" w:eastAsia="fr-FR"/>
        </w:rPr>
        <w:t>.</w:t>
      </w:r>
      <w:r w:rsidRPr="00FF5202">
        <w:rPr>
          <w:rFonts w:ascii="Arial" w:hAnsi="Arial" w:cs="Arial"/>
          <w:sz w:val="18"/>
          <w:szCs w:val="18"/>
          <w:lang w:val="en-GB" w:eastAsia="fr-FR"/>
        </w:rPr>
        <w:t>85mm</w:t>
      </w:r>
      <w:r w:rsidRPr="00AA0C77">
        <w:rPr>
          <w:rFonts w:ascii="Arial" w:hAnsi="Arial" w:cs="Arial"/>
          <w:sz w:val="18"/>
          <w:szCs w:val="18"/>
          <w:lang w:val="en-GB" w:eastAsia="fr-FR"/>
        </w:rPr>
        <w:t xml:space="preserve">; </w:t>
      </w:r>
      <w:r>
        <w:rPr>
          <w:rFonts w:ascii="Arial" w:hAnsi="Arial" w:cs="Arial"/>
          <w:sz w:val="18"/>
          <w:szCs w:val="18"/>
          <w:lang w:val="en-GB" w:eastAsia="fr-FR"/>
        </w:rPr>
        <w:t>18kt rose gold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>crown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>,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set with a cabochon-cut pink rubellite; opaline silver-toned dial; 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18kt rose gold and </w:t>
      </w:r>
      <w:r>
        <w:rPr>
          <w:rFonts w:ascii="Arial" w:hAnsi="Arial" w:cs="Arial"/>
          <w:color w:val="000000"/>
          <w:sz w:val="18"/>
          <w:szCs w:val="18"/>
          <w:lang w:eastAsia="fr-FR"/>
        </w:rPr>
        <w:t>s</w:t>
      </w:r>
      <w:r w:rsidRPr="00267399">
        <w:rPr>
          <w:rFonts w:ascii="Arial" w:hAnsi="Arial" w:cs="Arial"/>
          <w:color w:val="000000"/>
          <w:sz w:val="18"/>
          <w:szCs w:val="18"/>
          <w:lang w:eastAsia="fr-FR"/>
        </w:rPr>
        <w:t>teel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bracelet with</w:t>
      </w:r>
      <w:r w:rsidRPr="005B3007">
        <w:rPr>
          <w:rFonts w:asciiTheme="minorBidi" w:hAnsiTheme="minorBidi"/>
          <w:sz w:val="18"/>
          <w:szCs w:val="18"/>
        </w:rPr>
        <w:t xml:space="preserve">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>hexagonal stylized pattern and folding buckle; Bvlgari-personalised high-precision quartz movement. Water-resistant to 30m.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</w:t>
      </w:r>
    </w:p>
    <w:p w:rsidR="003D06AB" w:rsidRPr="005B3007" w:rsidRDefault="003D06AB" w:rsidP="003D06AB">
      <w:pPr>
        <w:jc w:val="both"/>
        <w:rPr>
          <w:rFonts w:ascii="Arial" w:hAnsi="Arial" w:cs="Arial"/>
          <w:color w:val="000000"/>
          <w:sz w:val="18"/>
          <w:szCs w:val="18"/>
          <w:lang w:val="en-GB" w:eastAsia="fr-FR"/>
        </w:rPr>
      </w:pP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  <w:r>
        <w:rPr>
          <w:rFonts w:ascii="Helvetica" w:hAnsi="Helvetica"/>
          <w:sz w:val="18"/>
        </w:rPr>
        <w:t xml:space="preserve"> </w:t>
      </w:r>
      <w:r w:rsidRPr="00CD78A8">
        <w:rPr>
          <w:rFonts w:ascii="Helvetica" w:hAnsi="Helvetica"/>
          <w:noProof/>
          <w:sz w:val="18"/>
          <w:lang w:eastAsia="ja-JP"/>
        </w:rPr>
        <w:drawing>
          <wp:inline distT="0" distB="0" distL="0" distR="0" wp14:anchorId="1146579F" wp14:editId="529C3A5D">
            <wp:extent cx="300990" cy="537576"/>
            <wp:effectExtent l="0" t="0" r="3810" b="0"/>
            <wp:docPr id="38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7616" cy="549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3D06AB" w:rsidRPr="009B6BF0" w:rsidRDefault="003D06AB" w:rsidP="003D06AB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</w:pPr>
      <w:r w:rsidRPr="009B6BF0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serpenti seduttori ROSE GOLD </w:t>
      </w:r>
      <w:r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SEMI-PAVED BRACELET</w:t>
      </w:r>
      <w:r w:rsidRPr="009B6BF0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 103275</w:t>
      </w:r>
    </w:p>
    <w:p w:rsidR="003D06AB" w:rsidRPr="00B52DC1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sz w:val="16"/>
        </w:rPr>
      </w:pPr>
      <w:r>
        <w:rPr>
          <w:rFonts w:ascii="Arial" w:hAnsi="Arial" w:cs="Arial"/>
          <w:color w:val="000000"/>
          <w:sz w:val="18"/>
          <w:szCs w:val="18"/>
          <w:lang w:val="en-GB" w:eastAsia="fr-FR"/>
        </w:rPr>
        <w:t>33mm18kt rose gold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case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with bezel set with brilliant-cut </w:t>
      </w:r>
      <w:r w:rsidRPr="00AA0C77">
        <w:rPr>
          <w:rFonts w:ascii="Arial" w:hAnsi="Arial" w:cs="Arial"/>
          <w:sz w:val="18"/>
          <w:szCs w:val="18"/>
          <w:lang w:val="en-GB" w:eastAsia="fr-FR"/>
        </w:rPr>
        <w:t>diamonds</w:t>
      </w:r>
      <w:r>
        <w:rPr>
          <w:rFonts w:ascii="Arial" w:hAnsi="Arial" w:cs="Arial"/>
          <w:sz w:val="18"/>
          <w:szCs w:val="18"/>
          <w:lang w:val="en-GB" w:eastAsia="fr-FR"/>
        </w:rPr>
        <w:t>; case thickness: 6.85</w:t>
      </w:r>
      <w:r w:rsidRPr="00FF5202">
        <w:rPr>
          <w:rFonts w:ascii="Arial" w:hAnsi="Arial" w:cs="Arial"/>
          <w:sz w:val="18"/>
          <w:szCs w:val="18"/>
          <w:lang w:val="en-GB" w:eastAsia="fr-FR"/>
        </w:rPr>
        <w:t>mm</w:t>
      </w:r>
      <w:r w:rsidRPr="00AA0C77">
        <w:rPr>
          <w:rFonts w:ascii="Arial" w:hAnsi="Arial" w:cs="Arial"/>
          <w:sz w:val="18"/>
          <w:szCs w:val="18"/>
          <w:lang w:val="en-GB" w:eastAsia="fr-FR"/>
        </w:rPr>
        <w:t xml:space="preserve">; </w:t>
      </w:r>
      <w:r>
        <w:rPr>
          <w:rFonts w:ascii="Arial" w:hAnsi="Arial" w:cs="Arial"/>
          <w:sz w:val="18"/>
          <w:szCs w:val="18"/>
          <w:lang w:val="en-GB" w:eastAsia="fr-FR"/>
        </w:rPr>
        <w:t>18kt rose gold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>crown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>,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set with a cabochon-cut pink rubellite; opaline silver-toned dial; </w:t>
      </w:r>
      <w:r>
        <w:rPr>
          <w:rFonts w:ascii="Arial" w:hAnsi="Arial" w:cs="Arial"/>
          <w:color w:val="000000"/>
          <w:sz w:val="18"/>
          <w:szCs w:val="18"/>
          <w:lang w:eastAsia="fr-FR"/>
        </w:rPr>
        <w:t>18kt rose gold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bracelet with</w:t>
      </w:r>
      <w:r w:rsidRPr="005B3007">
        <w:rPr>
          <w:rFonts w:asciiTheme="minorBidi" w:hAnsiTheme="minorBidi"/>
          <w:sz w:val="18"/>
          <w:szCs w:val="18"/>
        </w:rPr>
        <w:t xml:space="preserve">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hexagonal stylized pattern 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set with diamonds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>and folding buckle; Bvlgari-personalised high-precision quartz movement. Water-resistant to 30m.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</w:t>
      </w:r>
      <w:r w:rsidRPr="0083117A">
        <w:rPr>
          <w:rFonts w:ascii="Helvetica" w:hAnsi="Helvetica"/>
          <w:sz w:val="18"/>
        </w:rPr>
        <w:t>155 diamonds in total (~3.21 cts).</w:t>
      </w:r>
    </w:p>
    <w:p w:rsidR="003D06AB" w:rsidRPr="005B3007" w:rsidRDefault="003D06AB" w:rsidP="003D06AB">
      <w:pPr>
        <w:jc w:val="both"/>
        <w:rPr>
          <w:rFonts w:ascii="Arial" w:hAnsi="Arial" w:cs="Arial"/>
          <w:color w:val="000000"/>
          <w:sz w:val="18"/>
          <w:szCs w:val="18"/>
          <w:lang w:val="en-GB" w:eastAsia="fr-FR"/>
        </w:rPr>
      </w:pPr>
    </w:p>
    <w:p w:rsidR="003D06AB" w:rsidRPr="00EC4419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en-GB"/>
        </w:rPr>
      </w:pP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  <w:r>
        <w:rPr>
          <w:rFonts w:ascii="Helvetica" w:hAnsi="Helvetica"/>
          <w:sz w:val="18"/>
        </w:rPr>
        <w:t xml:space="preserve"> </w:t>
      </w: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  <w:r w:rsidRPr="00CD78A8">
        <w:rPr>
          <w:rFonts w:ascii="Helvetica" w:hAnsi="Helvetica"/>
          <w:noProof/>
          <w:sz w:val="18"/>
          <w:lang w:eastAsia="ja-JP"/>
        </w:rPr>
        <w:drawing>
          <wp:inline distT="0" distB="0" distL="0" distR="0" wp14:anchorId="4E77E630" wp14:editId="68C6A88F">
            <wp:extent cx="321310" cy="556554"/>
            <wp:effectExtent l="0" t="0" r="2540" b="0"/>
            <wp:docPr id="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8493" cy="568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6AB" w:rsidRPr="009B6BF0" w:rsidRDefault="003D06AB" w:rsidP="003D06AB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</w:pPr>
      <w:r w:rsidRPr="009B6BF0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serpenti seduttori WHITE GOLD SEMI-PAVED BRACELET 103276</w:t>
      </w:r>
    </w:p>
    <w:p w:rsidR="003D06AB" w:rsidRPr="00B52DC1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sz w:val="16"/>
        </w:rPr>
      </w:pPr>
      <w:r>
        <w:rPr>
          <w:rFonts w:ascii="Arial" w:hAnsi="Arial" w:cs="Arial"/>
          <w:color w:val="000000"/>
          <w:sz w:val="18"/>
          <w:szCs w:val="18"/>
          <w:lang w:val="en-GB" w:eastAsia="fr-FR"/>
        </w:rPr>
        <w:t>33mm18kt white gold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case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with bezel set with brilliant-cut </w:t>
      </w:r>
      <w:r w:rsidRPr="00AA0C77">
        <w:rPr>
          <w:rFonts w:ascii="Arial" w:hAnsi="Arial" w:cs="Arial"/>
          <w:sz w:val="18"/>
          <w:szCs w:val="18"/>
          <w:lang w:val="en-GB" w:eastAsia="fr-FR"/>
        </w:rPr>
        <w:t>diamonds</w:t>
      </w:r>
      <w:r>
        <w:rPr>
          <w:rFonts w:ascii="Arial" w:hAnsi="Arial" w:cs="Arial"/>
          <w:sz w:val="18"/>
          <w:szCs w:val="18"/>
          <w:lang w:val="en-GB" w:eastAsia="fr-FR"/>
        </w:rPr>
        <w:t>; case thickness: 6.</w:t>
      </w:r>
      <w:r w:rsidRPr="00FF5202">
        <w:rPr>
          <w:rFonts w:ascii="Arial" w:hAnsi="Arial" w:cs="Arial"/>
          <w:sz w:val="18"/>
          <w:szCs w:val="18"/>
          <w:lang w:val="en-GB" w:eastAsia="fr-FR"/>
        </w:rPr>
        <w:t>85 mm</w:t>
      </w:r>
      <w:r w:rsidRPr="00AA0C77">
        <w:rPr>
          <w:rFonts w:ascii="Arial" w:hAnsi="Arial" w:cs="Arial"/>
          <w:sz w:val="18"/>
          <w:szCs w:val="18"/>
          <w:lang w:val="en-GB" w:eastAsia="fr-FR"/>
        </w:rPr>
        <w:t xml:space="preserve">; </w:t>
      </w:r>
      <w:r>
        <w:rPr>
          <w:rFonts w:ascii="Arial" w:hAnsi="Arial" w:cs="Arial"/>
          <w:sz w:val="18"/>
          <w:szCs w:val="18"/>
          <w:lang w:val="en-GB" w:eastAsia="fr-FR"/>
        </w:rPr>
        <w:t>18kt white gold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>crown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>,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set with a cabochon-cut pink rubellite; opaline silver-toned dial; </w:t>
      </w:r>
      <w:r>
        <w:rPr>
          <w:rFonts w:ascii="Arial" w:hAnsi="Arial" w:cs="Arial"/>
          <w:color w:val="000000"/>
          <w:sz w:val="18"/>
          <w:szCs w:val="18"/>
          <w:lang w:eastAsia="fr-FR"/>
        </w:rPr>
        <w:t>18kt white gold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bracelet with</w:t>
      </w:r>
      <w:r w:rsidRPr="005B3007">
        <w:rPr>
          <w:rFonts w:asciiTheme="minorBidi" w:hAnsiTheme="minorBidi"/>
          <w:sz w:val="18"/>
          <w:szCs w:val="18"/>
        </w:rPr>
        <w:t xml:space="preserve">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hexagonal stylized pattern 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set with diamonds </w:t>
      </w:r>
      <w:r w:rsidRPr="005B3007">
        <w:rPr>
          <w:rFonts w:ascii="Arial" w:hAnsi="Arial" w:cs="Arial"/>
          <w:color w:val="000000"/>
          <w:sz w:val="18"/>
          <w:szCs w:val="18"/>
          <w:lang w:val="en-GB" w:eastAsia="fr-FR"/>
        </w:rPr>
        <w:t>and folding buckle; Bvlgari-personalised high-precision quartz movement. Water-resistant to 30m.</w:t>
      </w:r>
      <w:r>
        <w:rPr>
          <w:rFonts w:ascii="Arial" w:hAnsi="Arial" w:cs="Arial"/>
          <w:color w:val="000000"/>
          <w:sz w:val="18"/>
          <w:szCs w:val="18"/>
          <w:lang w:val="en-GB" w:eastAsia="fr-FR"/>
        </w:rPr>
        <w:t xml:space="preserve"> </w:t>
      </w:r>
      <w:r w:rsidRPr="0083117A">
        <w:rPr>
          <w:rFonts w:ascii="Helvetica" w:hAnsi="Helvetica"/>
          <w:sz w:val="18"/>
        </w:rPr>
        <w:t>155 diamonds in total (~3.21 cts).</w:t>
      </w:r>
      <w:r w:rsidRPr="0083117A">
        <w:rPr>
          <w:rFonts w:ascii="Helvetica" w:hAnsi="Helvetica"/>
          <w:i/>
          <w:sz w:val="18"/>
        </w:rPr>
        <w:t xml:space="preserve"> </w:t>
      </w:r>
    </w:p>
    <w:p w:rsidR="003D06AB" w:rsidRPr="00B52DC1" w:rsidRDefault="003D06AB" w:rsidP="003D06AB">
      <w:pPr>
        <w:jc w:val="both"/>
        <w:rPr>
          <w:rFonts w:ascii="Helvetica" w:hAnsi="Helvetica"/>
          <w:i/>
          <w:sz w:val="16"/>
        </w:rPr>
      </w:pPr>
      <w:r w:rsidRPr="00B52DC1">
        <w:rPr>
          <w:rFonts w:ascii="Arial" w:hAnsi="Arial" w:cs="Arial"/>
          <w:i/>
          <w:color w:val="000000"/>
          <w:sz w:val="16"/>
          <w:szCs w:val="18"/>
          <w:lang w:val="en-GB" w:eastAsia="fr-FR"/>
        </w:rPr>
        <w:t xml:space="preserve"> </w:t>
      </w: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B90149" w:rsidRDefault="00B90149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B90149" w:rsidRDefault="00B90149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B90149" w:rsidRDefault="00B90149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B90149" w:rsidRDefault="00B90149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B90149" w:rsidRDefault="00B90149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B90149" w:rsidRDefault="00B90149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A30E2D" w:rsidRDefault="00A30E2D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A30E2D" w:rsidRDefault="00A30E2D" w:rsidP="00A30E2D">
      <w:r>
        <w:t>DOWNLOAD TEXT AND PICTURES HERE</w:t>
      </w:r>
    </w:p>
    <w:p w:rsidR="00A30E2D" w:rsidRPr="00771F06" w:rsidRDefault="00D46E11" w:rsidP="00A30E2D">
      <w:hyperlink r:id="rId15" w:history="1">
        <w:r w:rsidR="00A30E2D" w:rsidRPr="00CA01FB">
          <w:rPr>
            <w:rStyle w:val="Hyperlink"/>
          </w:rPr>
          <w:t>https://mediakit.bulgari.com/gva-watch-days/</w:t>
        </w:r>
      </w:hyperlink>
    </w:p>
    <w:p w:rsidR="00A30E2D" w:rsidRPr="00F80C74" w:rsidRDefault="00A30E2D" w:rsidP="00A30E2D">
      <w:pPr>
        <w:jc w:val="both"/>
        <w:rPr>
          <w:rFonts w:ascii="Arial" w:hAnsi="Arial" w:cs="Arial"/>
          <w:caps/>
          <w:spacing w:val="15"/>
          <w:sz w:val="20"/>
          <w:szCs w:val="20"/>
          <w:lang w:eastAsia="fr-FR"/>
        </w:rPr>
      </w:pPr>
    </w:p>
    <w:p w:rsidR="00A30E2D" w:rsidRDefault="00A30E2D" w:rsidP="00A30E2D">
      <w:pPr>
        <w:jc w:val="both"/>
        <w:rPr>
          <w:rFonts w:ascii="Arial" w:hAnsi="Arial" w:cs="Arial"/>
          <w:caps/>
          <w:spacing w:val="15"/>
          <w:sz w:val="20"/>
          <w:szCs w:val="20"/>
          <w:lang w:val="en-GB" w:eastAsia="fr-FR"/>
        </w:rPr>
      </w:pPr>
    </w:p>
    <w:p w:rsidR="00A30E2D" w:rsidRDefault="00A30E2D" w:rsidP="00A30E2D">
      <w:pPr>
        <w:jc w:val="both"/>
        <w:rPr>
          <w:rFonts w:ascii="Arial" w:hAnsi="Arial" w:cs="Arial"/>
          <w:caps/>
          <w:spacing w:val="15"/>
          <w:sz w:val="20"/>
          <w:szCs w:val="20"/>
          <w:lang w:val="en-GB" w:eastAsia="fr-FR"/>
        </w:rPr>
      </w:pPr>
    </w:p>
    <w:p w:rsidR="00A30E2D" w:rsidRDefault="00A30E2D" w:rsidP="00A30E2D">
      <w:pPr>
        <w:jc w:val="both"/>
        <w:rPr>
          <w:rFonts w:ascii="Arial" w:hAnsi="Arial" w:cs="Arial"/>
          <w:caps/>
          <w:spacing w:val="15"/>
          <w:sz w:val="20"/>
          <w:szCs w:val="20"/>
          <w:lang w:val="en-GB" w:eastAsia="fr-FR"/>
        </w:rPr>
      </w:pPr>
    </w:p>
    <w:p w:rsidR="00A30E2D" w:rsidRDefault="00A30E2D" w:rsidP="00A30E2D">
      <w:pPr>
        <w:rPr>
          <w:rFonts w:eastAsiaTheme="minorEastAsia"/>
          <w:sz w:val="22"/>
          <w:szCs w:val="22"/>
          <w:lang w:eastAsia="ja-JP"/>
        </w:rPr>
      </w:pPr>
      <w:r>
        <w:t xml:space="preserve">#SERPENTISEDUTTORI #BORNTOBEGOLD THEJEWELEROFTIME #OCTOFINISSIMO #ALUMINIUM # #BVLGARIWATCHES #GENEVAWATCHDAYS @BULGARI </w:t>
      </w:r>
    </w:p>
    <w:p w:rsidR="00A30E2D" w:rsidRPr="00D8635F" w:rsidRDefault="00A30E2D" w:rsidP="00A30E2D">
      <w:pPr>
        <w:jc w:val="both"/>
        <w:rPr>
          <w:rFonts w:ascii="Arial" w:hAnsi="Arial" w:cs="Arial"/>
          <w:caps/>
          <w:spacing w:val="15"/>
          <w:sz w:val="20"/>
          <w:szCs w:val="20"/>
          <w:lang w:eastAsia="fr-FR"/>
        </w:rPr>
      </w:pPr>
    </w:p>
    <w:p w:rsidR="00A30E2D" w:rsidRPr="00A64B2A" w:rsidRDefault="00A30E2D" w:rsidP="00A30E2D">
      <w:pPr>
        <w:rPr>
          <w:rFonts w:ascii="Century Gothic" w:hAnsi="Century Gothic" w:cs="Times New Roman"/>
          <w:b/>
          <w:caps/>
          <w:spacing w:val="15"/>
          <w:szCs w:val="38"/>
          <w:lang w:eastAsia="fr-FR"/>
        </w:rPr>
      </w:pPr>
    </w:p>
    <w:p w:rsidR="00A30E2D" w:rsidRPr="007F3039" w:rsidRDefault="00D46E11" w:rsidP="00A30E2D">
      <w:pPr>
        <w:spacing w:before="120"/>
        <w:rPr>
          <w:rFonts w:ascii="Helvetica" w:hAnsi="Helvetica" w:cs="Helvetica"/>
          <w:sz w:val="20"/>
        </w:rPr>
      </w:pPr>
      <w:hyperlink r:id="rId16" w:history="1">
        <w:r w:rsidR="00A30E2D" w:rsidRPr="007F3039">
          <w:rPr>
            <w:rStyle w:val="Hyperlink"/>
            <w:rFonts w:ascii="Helvetica" w:hAnsi="Helvetica" w:cs="Helvetica"/>
            <w:sz w:val="20"/>
          </w:rPr>
          <w:t>BVLGARI Official website</w:t>
        </w:r>
      </w:hyperlink>
    </w:p>
    <w:p w:rsidR="00A30E2D" w:rsidRPr="007F3039" w:rsidRDefault="00D46E11" w:rsidP="00A30E2D">
      <w:pPr>
        <w:spacing w:before="120"/>
        <w:rPr>
          <w:rStyle w:val="Hyperlink"/>
          <w:rFonts w:ascii="Helvetica" w:hAnsi="Helvetica" w:cs="Helvetica"/>
          <w:sz w:val="18"/>
        </w:rPr>
      </w:pPr>
      <w:hyperlink r:id="rId17" w:history="1">
        <w:r w:rsidR="00A30E2D" w:rsidRPr="007F3039">
          <w:rPr>
            <w:rStyle w:val="Hyperlink"/>
            <w:rFonts w:ascii="Helvetica" w:hAnsi="Helvetica" w:cs="Helvetica"/>
            <w:sz w:val="20"/>
          </w:rPr>
          <w:t>BVLGARI Instagram page</w:t>
        </w:r>
      </w:hyperlink>
    </w:p>
    <w:p w:rsidR="00A30E2D" w:rsidRPr="007F3039" w:rsidRDefault="00D46E11" w:rsidP="00A30E2D">
      <w:pPr>
        <w:spacing w:before="120"/>
        <w:rPr>
          <w:rStyle w:val="Hyperlink"/>
          <w:rFonts w:ascii="Helvetica" w:hAnsi="Helvetica" w:cs="Helvetica"/>
          <w:sz w:val="20"/>
        </w:rPr>
      </w:pPr>
      <w:hyperlink r:id="rId18" w:history="1">
        <w:r w:rsidR="00A30E2D" w:rsidRPr="007F3039">
          <w:rPr>
            <w:rStyle w:val="Hyperlink"/>
            <w:rFonts w:ascii="Helvetica" w:hAnsi="Helvetica" w:cs="Helvetica"/>
            <w:sz w:val="20"/>
          </w:rPr>
          <w:t>BVLGARI Youtube channel</w:t>
        </w:r>
      </w:hyperlink>
    </w:p>
    <w:p w:rsidR="00A30E2D" w:rsidRPr="007F3039" w:rsidRDefault="00D46E11" w:rsidP="00A30E2D">
      <w:pPr>
        <w:spacing w:before="120"/>
        <w:rPr>
          <w:rStyle w:val="Hyperlink"/>
          <w:rFonts w:ascii="Helvetica" w:hAnsi="Helvetica" w:cs="Helvetica"/>
          <w:sz w:val="20"/>
        </w:rPr>
      </w:pPr>
      <w:hyperlink r:id="rId19" w:history="1">
        <w:r w:rsidR="00A30E2D" w:rsidRPr="007F3039">
          <w:rPr>
            <w:rStyle w:val="Hyperlink"/>
            <w:rFonts w:ascii="Helvetica" w:hAnsi="Helvetica" w:cs="Helvetica"/>
            <w:sz w:val="20"/>
          </w:rPr>
          <w:t>BVLGARI Facebook page</w:t>
        </w:r>
      </w:hyperlink>
    </w:p>
    <w:p w:rsidR="00A30E2D" w:rsidRPr="007F3039" w:rsidRDefault="00D46E11" w:rsidP="00A30E2D">
      <w:pPr>
        <w:spacing w:before="120"/>
        <w:rPr>
          <w:rStyle w:val="Hyperlink"/>
          <w:rFonts w:ascii="Helvetica" w:hAnsi="Helvetica" w:cs="Helvetica"/>
          <w:sz w:val="20"/>
        </w:rPr>
      </w:pPr>
      <w:hyperlink r:id="rId20" w:history="1">
        <w:r w:rsidR="00A30E2D" w:rsidRPr="007F3039">
          <w:rPr>
            <w:rStyle w:val="Hyperlink"/>
            <w:rFonts w:ascii="Helvetica" w:hAnsi="Helvetica" w:cs="Helvetica"/>
            <w:sz w:val="20"/>
          </w:rPr>
          <w:t>BVLGARI Pinterest board</w:t>
        </w:r>
      </w:hyperlink>
    </w:p>
    <w:p w:rsidR="00A30E2D" w:rsidRPr="007F3039" w:rsidRDefault="00D46E11" w:rsidP="00A30E2D">
      <w:pPr>
        <w:spacing w:before="120"/>
        <w:rPr>
          <w:rFonts w:ascii="Helvetica" w:hAnsi="Helvetica" w:cs="Helvetica"/>
          <w:color w:val="0563C1"/>
          <w:sz w:val="20"/>
          <w:u w:val="single"/>
        </w:rPr>
      </w:pPr>
      <w:hyperlink r:id="rId21" w:history="1">
        <w:r w:rsidR="00A30E2D" w:rsidRPr="007F3039">
          <w:rPr>
            <w:rStyle w:val="Hyperlink"/>
            <w:rFonts w:ascii="Helvetica" w:hAnsi="Helvetica" w:cs="Helvetica"/>
            <w:sz w:val="20"/>
          </w:rPr>
          <w:t>BVLGARI LinkedIn company page</w:t>
        </w:r>
      </w:hyperlink>
    </w:p>
    <w:p w:rsidR="00A30E2D" w:rsidRDefault="00A30E2D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p w:rsidR="003D06AB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sz w:val="18"/>
        </w:rPr>
      </w:pPr>
    </w:p>
    <w:sectPr w:rsidR="003D06AB" w:rsidSect="0040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E11" w:rsidRDefault="00D46E11" w:rsidP="003D06AB">
      <w:r>
        <w:separator/>
      </w:r>
    </w:p>
  </w:endnote>
  <w:endnote w:type="continuationSeparator" w:id="0">
    <w:p w:rsidR="00D46E11" w:rsidRDefault="00D46E11" w:rsidP="003D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tmaSerif-Book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E11" w:rsidRDefault="00D46E11" w:rsidP="003D06AB">
      <w:r>
        <w:separator/>
      </w:r>
    </w:p>
  </w:footnote>
  <w:footnote w:type="continuationSeparator" w:id="0">
    <w:p w:rsidR="00D46E11" w:rsidRDefault="00D46E11" w:rsidP="003D0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CAA"/>
    <w:rsid w:val="000125CB"/>
    <w:rsid w:val="0004156B"/>
    <w:rsid w:val="00076FD0"/>
    <w:rsid w:val="00082C94"/>
    <w:rsid w:val="000A79BE"/>
    <w:rsid w:val="000D5E4D"/>
    <w:rsid w:val="000F3CAA"/>
    <w:rsid w:val="000F7F55"/>
    <w:rsid w:val="00124C11"/>
    <w:rsid w:val="001268C6"/>
    <w:rsid w:val="00140505"/>
    <w:rsid w:val="001D280C"/>
    <w:rsid w:val="00266B04"/>
    <w:rsid w:val="002D1911"/>
    <w:rsid w:val="002D7758"/>
    <w:rsid w:val="002E5457"/>
    <w:rsid w:val="00383545"/>
    <w:rsid w:val="003C3EED"/>
    <w:rsid w:val="003C5CBE"/>
    <w:rsid w:val="003D06AB"/>
    <w:rsid w:val="00404CB1"/>
    <w:rsid w:val="00453B14"/>
    <w:rsid w:val="004A1A6C"/>
    <w:rsid w:val="004E1E17"/>
    <w:rsid w:val="00502313"/>
    <w:rsid w:val="00515CCB"/>
    <w:rsid w:val="005A3148"/>
    <w:rsid w:val="005E7E5C"/>
    <w:rsid w:val="005F267B"/>
    <w:rsid w:val="0061446C"/>
    <w:rsid w:val="00626D0F"/>
    <w:rsid w:val="00670803"/>
    <w:rsid w:val="006929B9"/>
    <w:rsid w:val="007212FC"/>
    <w:rsid w:val="007D0923"/>
    <w:rsid w:val="007E0A7A"/>
    <w:rsid w:val="008109A8"/>
    <w:rsid w:val="00881205"/>
    <w:rsid w:val="0090725E"/>
    <w:rsid w:val="00912B1F"/>
    <w:rsid w:val="00913B33"/>
    <w:rsid w:val="0092445E"/>
    <w:rsid w:val="00956B09"/>
    <w:rsid w:val="00A05D89"/>
    <w:rsid w:val="00A07E17"/>
    <w:rsid w:val="00A14E1C"/>
    <w:rsid w:val="00A30E2D"/>
    <w:rsid w:val="00A375E7"/>
    <w:rsid w:val="00AB0FF9"/>
    <w:rsid w:val="00AD6D2E"/>
    <w:rsid w:val="00B70759"/>
    <w:rsid w:val="00B90149"/>
    <w:rsid w:val="00BA6588"/>
    <w:rsid w:val="00BB1F27"/>
    <w:rsid w:val="00BB1FA2"/>
    <w:rsid w:val="00BB5653"/>
    <w:rsid w:val="00C4524E"/>
    <w:rsid w:val="00C46407"/>
    <w:rsid w:val="00C6264B"/>
    <w:rsid w:val="00C8774C"/>
    <w:rsid w:val="00CA15D2"/>
    <w:rsid w:val="00CA3C3C"/>
    <w:rsid w:val="00CC4272"/>
    <w:rsid w:val="00D46E11"/>
    <w:rsid w:val="00DC2522"/>
    <w:rsid w:val="00EB7B71"/>
    <w:rsid w:val="00ED7B3D"/>
    <w:rsid w:val="00F238ED"/>
    <w:rsid w:val="00FC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9403A9-626D-5A4F-B483-215A878D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3CA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5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5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212FC"/>
    <w:pPr>
      <w:autoSpaceDE w:val="0"/>
      <w:autoSpaceDN w:val="0"/>
      <w:adjustRightInd w:val="0"/>
    </w:pPr>
    <w:rPr>
      <w:rFonts w:ascii="AtmaSerif-BookRoman" w:eastAsiaTheme="minorEastAsia" w:hAnsi="AtmaSerif-BookRoman" w:cs="AtmaSerif-BookRoman"/>
      <w:color w:val="00000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3D06A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6AB"/>
  </w:style>
  <w:style w:type="paragraph" w:styleId="Footer">
    <w:name w:val="footer"/>
    <w:basedOn w:val="Normal"/>
    <w:link w:val="FooterChar"/>
    <w:uiPriority w:val="99"/>
    <w:unhideWhenUsed/>
    <w:rsid w:val="003D06A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6AB"/>
  </w:style>
  <w:style w:type="character" w:styleId="Hyperlink">
    <w:name w:val="Hyperlink"/>
    <w:basedOn w:val="DefaultParagraphFont"/>
    <w:uiPriority w:val="99"/>
    <w:unhideWhenUsed/>
    <w:rsid w:val="00A30E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audros/audros/custom/thumbnails/dmsDS/19886569.20110700.jpg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s://www.youtube.com/Bulgar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linkedin.com/company/bulgari" TargetMode="External"/><Relationship Id="rId7" Type="http://schemas.openxmlformats.org/officeDocument/2006/relationships/image" Target="http://audros/audros/custom/thumbnails/dmsDS/19886859.20110707.jpg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www.instagram.com/bulg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ulgari.com/" TargetMode="External"/><Relationship Id="rId20" Type="http://schemas.openxmlformats.org/officeDocument/2006/relationships/hyperlink" Target="https://www.pinterest.com/bulgari/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hyperlink" Target="https://mediakit.bulgari.com/gva-watch-days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www.facebook.com/bulgari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Albanese</dc:creator>
  <cp:keywords/>
  <dc:description/>
  <cp:lastModifiedBy>Chiara Albanese</cp:lastModifiedBy>
  <cp:revision>3</cp:revision>
  <cp:lastPrinted>2019-11-22T08:52:00Z</cp:lastPrinted>
  <dcterms:created xsi:type="dcterms:W3CDTF">2020-08-19T13:38:00Z</dcterms:created>
  <dcterms:modified xsi:type="dcterms:W3CDTF">2020-08-19T13:38:00Z</dcterms:modified>
</cp:coreProperties>
</file>